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9CF" w:rsidRPr="00A93AD3" w:rsidRDefault="000F19CF" w:rsidP="006C3095">
      <w:pPr>
        <w:pStyle w:val="HiddenParagraph"/>
        <w:ind w:left="0"/>
        <w:rPr>
          <w:rFonts w:ascii="Segoe Semibold" w:hAnsi="Segoe Semibold"/>
          <w:b/>
          <w:sz w:val="40"/>
          <w:szCs w:val="40"/>
        </w:rPr>
      </w:pPr>
    </w:p>
    <w:p w:rsidR="000F19CF" w:rsidRPr="00A93AD3" w:rsidRDefault="000F19CF" w:rsidP="006C3095">
      <w:pPr>
        <w:pStyle w:val="Heading2"/>
        <w:rPr>
          <w:b/>
          <w:sz w:val="40"/>
          <w:szCs w:val="40"/>
        </w:rPr>
      </w:pPr>
      <w:r w:rsidRPr="00A93AD3">
        <w:rPr>
          <w:b/>
          <w:sz w:val="40"/>
          <w:szCs w:val="40"/>
        </w:rPr>
        <w:t>About This Exam Review Kit</w:t>
      </w:r>
    </w:p>
    <w:p w:rsidR="000F19CF" w:rsidRPr="00A93AD3" w:rsidRDefault="000F19CF" w:rsidP="00A93AD3">
      <w:pPr>
        <w:pStyle w:val="Heading2"/>
        <w:spacing w:before="600"/>
        <w:rPr>
          <w:rFonts w:ascii="Segoe" w:hAnsi="Segoe"/>
          <w:b/>
          <w:i/>
          <w:sz w:val="28"/>
          <w:szCs w:val="28"/>
        </w:rPr>
      </w:pPr>
      <w:r w:rsidRPr="00A93AD3">
        <w:rPr>
          <w:rFonts w:ascii="Segoe" w:hAnsi="Segoe"/>
          <w:b/>
          <w:i/>
          <w:sz w:val="28"/>
          <w:szCs w:val="28"/>
        </w:rPr>
        <w:t>Microsoft Technology Associate Certification Exam Review Kit: 98-366 Networking Fundamentals</w:t>
      </w:r>
    </w:p>
    <w:p w:rsidR="000F19CF" w:rsidRPr="00BF1073" w:rsidRDefault="000F19CF" w:rsidP="00BF1073"/>
    <w:p w:rsidR="000F19CF" w:rsidRPr="00B60D02" w:rsidRDefault="000F19CF" w:rsidP="006C3095">
      <w:pPr>
        <w:pStyle w:val="HiddenParagraph"/>
        <w:ind w:left="0"/>
        <w:rPr>
          <w:rFonts w:ascii="Segoe" w:hAnsi="Segoe"/>
          <w:b/>
          <w:color w:val="auto"/>
          <w:sz w:val="28"/>
          <w:szCs w:val="28"/>
        </w:rPr>
      </w:pPr>
      <w:r w:rsidRPr="00B60D02">
        <w:rPr>
          <w:rFonts w:ascii="Segoe" w:hAnsi="Segoe"/>
          <w:b/>
          <w:vanish w:val="0"/>
          <w:color w:val="auto"/>
          <w:sz w:val="28"/>
          <w:szCs w:val="28"/>
        </w:rPr>
        <w:t xml:space="preserve">Exam </w:t>
      </w:r>
    </w:p>
    <w:p w:rsidR="000F19CF" w:rsidRPr="00A93AD3" w:rsidRDefault="000F19CF" w:rsidP="006C3095">
      <w:pPr>
        <w:pStyle w:val="Heading3"/>
        <w:ind w:left="0"/>
        <w:rPr>
          <w:rFonts w:ascii="Segoe" w:hAnsi="Segoe"/>
          <w:b/>
          <w:sz w:val="28"/>
          <w:szCs w:val="28"/>
        </w:rPr>
      </w:pPr>
      <w:r w:rsidRPr="00B60D02">
        <w:rPr>
          <w:rFonts w:ascii="Segoe" w:hAnsi="Segoe" w:cs="Arial"/>
          <w:b/>
          <w:sz w:val="28"/>
          <w:szCs w:val="28"/>
        </w:rPr>
        <w:t>Review</w:t>
      </w:r>
      <w:r w:rsidRPr="00A93AD3">
        <w:rPr>
          <w:rFonts w:ascii="Segoe" w:hAnsi="Segoe" w:cs="Arial"/>
          <w:b/>
          <w:sz w:val="28"/>
          <w:szCs w:val="28"/>
        </w:rPr>
        <w:t xml:space="preserve"> Kit Description</w:t>
      </w:r>
    </w:p>
    <w:p w:rsidR="000F19CF" w:rsidRPr="00A93AD3" w:rsidRDefault="000F19CF" w:rsidP="006C3095">
      <w:pPr>
        <w:pStyle w:val="HiddenParagraph"/>
        <w:ind w:left="0"/>
        <w:rPr>
          <w:rFonts w:ascii="Times New Roman" w:hAnsi="Times New Roman"/>
          <w:sz w:val="22"/>
          <w:szCs w:val="22"/>
        </w:rPr>
      </w:pPr>
      <w:r w:rsidRPr="00A93AD3">
        <w:rPr>
          <w:rFonts w:ascii="Times New Roman" w:hAnsi="Times New Roman"/>
          <w:sz w:val="22"/>
          <w:szCs w:val="22"/>
        </w:rPr>
        <w:t xml:space="preserve"> </w:t>
      </w:r>
    </w:p>
    <w:p w:rsidR="000F19CF" w:rsidRPr="00A93AD3" w:rsidRDefault="000F19CF" w:rsidP="00383D1D">
      <w:pPr>
        <w:pStyle w:val="ListParagraph"/>
        <w:numPr>
          <w:ilvl w:val="0"/>
          <w:numId w:val="10"/>
        </w:numPr>
        <w:spacing w:after="60" w:line="240" w:lineRule="auto"/>
        <w:contextualSpacing w:val="0"/>
        <w:rPr>
          <w:rFonts w:ascii="Times New Roman" w:hAnsi="Times New Roman"/>
          <w:color w:val="000000"/>
        </w:rPr>
      </w:pPr>
      <w:r w:rsidRPr="00A93AD3">
        <w:rPr>
          <w:rFonts w:ascii="Times New Roman" w:hAnsi="Times New Roman"/>
        </w:rPr>
        <w:t>This Microsoft Technology Associate (MTA)</w:t>
      </w:r>
      <w:r>
        <w:rPr>
          <w:rFonts w:ascii="Times New Roman" w:hAnsi="Times New Roman"/>
        </w:rPr>
        <w:t xml:space="preserve"> Certification</w:t>
      </w:r>
      <w:r w:rsidRPr="00A93AD3">
        <w:rPr>
          <w:rFonts w:ascii="Times New Roman" w:hAnsi="Times New Roman"/>
        </w:rPr>
        <w:t xml:space="preserve"> Exam Review Kit is a series of 20 review lessons intended to reinforce concepts in preparation for the </w:t>
      </w:r>
      <w:r w:rsidRPr="00A93AD3">
        <w:rPr>
          <w:rFonts w:ascii="Times New Roman" w:hAnsi="Times New Roman"/>
          <w:i/>
        </w:rPr>
        <w:t>MTA Certification Exam: 98-366 Networking Fundamentals</w:t>
      </w:r>
      <w:r w:rsidRPr="00A93AD3">
        <w:rPr>
          <w:rFonts w:ascii="Times New Roman" w:hAnsi="Times New Roman"/>
        </w:rPr>
        <w:t xml:space="preserve"> and/or serve as a resource and guide for teachers and faculty to create their own additional student learning experiences.</w:t>
      </w:r>
    </w:p>
    <w:p w:rsidR="000F19CF" w:rsidRPr="00A93AD3" w:rsidRDefault="000F19CF" w:rsidP="009133FD">
      <w:pPr>
        <w:pStyle w:val="ListParagraph"/>
        <w:numPr>
          <w:ilvl w:val="0"/>
          <w:numId w:val="10"/>
        </w:numPr>
        <w:spacing w:after="60" w:line="240" w:lineRule="auto"/>
        <w:contextualSpacing w:val="0"/>
        <w:rPr>
          <w:rFonts w:ascii="Times New Roman" w:hAnsi="Times New Roman"/>
          <w:color w:val="000000"/>
        </w:rPr>
      </w:pPr>
      <w:r w:rsidRPr="00A93AD3">
        <w:rPr>
          <w:rFonts w:ascii="Times New Roman" w:hAnsi="Times New Roman"/>
        </w:rPr>
        <w:t>It is assumed that students taking an MTA certification exam have completed and/or are currently taking academic courses and/or job experiences that address the exam objective domain.</w:t>
      </w:r>
    </w:p>
    <w:p w:rsidR="000F19CF" w:rsidRPr="00A93AD3" w:rsidRDefault="000F19CF" w:rsidP="009133FD">
      <w:pPr>
        <w:pStyle w:val="ListParagraph"/>
        <w:numPr>
          <w:ilvl w:val="0"/>
          <w:numId w:val="10"/>
        </w:numPr>
        <w:spacing w:after="60" w:line="240" w:lineRule="auto"/>
        <w:rPr>
          <w:rFonts w:ascii="Times New Roman" w:hAnsi="Times New Roman"/>
        </w:rPr>
      </w:pPr>
      <w:r w:rsidRPr="00A93AD3">
        <w:rPr>
          <w:rFonts w:ascii="Times New Roman" w:hAnsi="Times New Roman"/>
        </w:rPr>
        <w:t>The MTA Exam Review Kits:</w:t>
      </w:r>
    </w:p>
    <w:p w:rsidR="000F19CF" w:rsidRPr="00A93AD3" w:rsidRDefault="000F19CF" w:rsidP="009133FD">
      <w:pPr>
        <w:pStyle w:val="ListParagraph"/>
        <w:numPr>
          <w:ilvl w:val="1"/>
          <w:numId w:val="10"/>
        </w:numPr>
        <w:spacing w:after="60" w:line="240" w:lineRule="auto"/>
        <w:rPr>
          <w:rFonts w:ascii="Times New Roman" w:hAnsi="Times New Roman"/>
        </w:rPr>
      </w:pPr>
      <w:r w:rsidRPr="00A93AD3">
        <w:rPr>
          <w:rFonts w:ascii="Times New Roman" w:hAnsi="Times New Roman"/>
        </w:rPr>
        <w:t>Are intended to supplement (not supplant) existing academic courses</w:t>
      </w:r>
    </w:p>
    <w:p w:rsidR="000F19CF" w:rsidRPr="00A93AD3" w:rsidRDefault="000F19CF" w:rsidP="009133FD">
      <w:pPr>
        <w:pStyle w:val="ListParagraph"/>
        <w:numPr>
          <w:ilvl w:val="1"/>
          <w:numId w:val="10"/>
        </w:numPr>
        <w:spacing w:after="60" w:line="240" w:lineRule="auto"/>
        <w:rPr>
          <w:rFonts w:ascii="Times New Roman" w:hAnsi="Times New Roman"/>
        </w:rPr>
      </w:pPr>
      <w:r w:rsidRPr="00A93AD3">
        <w:rPr>
          <w:rFonts w:ascii="Times New Roman" w:hAnsi="Times New Roman"/>
        </w:rPr>
        <w:t>Are not intended to serve as foundational content for academic courses</w:t>
      </w:r>
    </w:p>
    <w:p w:rsidR="000F19CF" w:rsidRPr="00A93AD3" w:rsidRDefault="000F19CF" w:rsidP="009133FD">
      <w:pPr>
        <w:pStyle w:val="ListParagraph"/>
        <w:numPr>
          <w:ilvl w:val="1"/>
          <w:numId w:val="10"/>
        </w:numPr>
        <w:spacing w:after="60" w:line="240" w:lineRule="auto"/>
        <w:rPr>
          <w:rFonts w:ascii="Times New Roman" w:hAnsi="Times New Roman"/>
        </w:rPr>
      </w:pPr>
      <w:r w:rsidRPr="00A93AD3">
        <w:rPr>
          <w:rFonts w:ascii="Times New Roman" w:hAnsi="Times New Roman"/>
        </w:rPr>
        <w:t>Are directly and closely tied to the objective domain of each individual MTA exam</w:t>
      </w:r>
    </w:p>
    <w:p w:rsidR="000F19CF" w:rsidRPr="00A93AD3" w:rsidRDefault="000F19CF" w:rsidP="009133FD">
      <w:pPr>
        <w:pStyle w:val="ListParagraph"/>
        <w:numPr>
          <w:ilvl w:val="1"/>
          <w:numId w:val="10"/>
        </w:numPr>
        <w:spacing w:after="60" w:line="240" w:lineRule="auto"/>
        <w:contextualSpacing w:val="0"/>
        <w:rPr>
          <w:rFonts w:ascii="Times New Roman" w:hAnsi="Times New Roman"/>
        </w:rPr>
      </w:pPr>
      <w:r w:rsidRPr="00A93AD3">
        <w:rPr>
          <w:rFonts w:ascii="Times New Roman" w:hAnsi="Times New Roman"/>
        </w:rPr>
        <w:t>Are platform-specific or -agnostic in accord with the objective domain of each MTA exam.</w:t>
      </w:r>
    </w:p>
    <w:p w:rsidR="000F19CF" w:rsidRPr="00A93AD3" w:rsidRDefault="000F19CF" w:rsidP="009133FD">
      <w:pPr>
        <w:pStyle w:val="ListParagraph"/>
        <w:numPr>
          <w:ilvl w:val="0"/>
          <w:numId w:val="10"/>
        </w:numPr>
        <w:spacing w:after="60" w:line="240" w:lineRule="auto"/>
        <w:contextualSpacing w:val="0"/>
        <w:rPr>
          <w:rFonts w:ascii="Times New Roman" w:hAnsi="Times New Roman"/>
          <w:color w:val="000000"/>
        </w:rPr>
      </w:pPr>
      <w:r w:rsidRPr="00A93AD3">
        <w:rPr>
          <w:rFonts w:ascii="Times New Roman" w:hAnsi="Times New Roman"/>
          <w:color w:val="000000"/>
        </w:rPr>
        <w:t>Because each certification exam has approximately 20 objectives, this MTA Exam Review Kit includes twenty 50-minute review lessons.</w:t>
      </w:r>
    </w:p>
    <w:p w:rsidR="000F19CF" w:rsidRPr="00A93AD3" w:rsidRDefault="000F19CF" w:rsidP="00894538">
      <w:pPr>
        <w:pStyle w:val="ListParagraph"/>
        <w:numPr>
          <w:ilvl w:val="0"/>
          <w:numId w:val="10"/>
        </w:numPr>
        <w:spacing w:after="60" w:line="240" w:lineRule="auto"/>
        <w:contextualSpacing w:val="0"/>
        <w:rPr>
          <w:rFonts w:ascii="Times New Roman" w:hAnsi="Times New Roman"/>
          <w:color w:val="000000"/>
        </w:rPr>
      </w:pPr>
      <w:r w:rsidRPr="00A93AD3">
        <w:rPr>
          <w:rFonts w:ascii="Times New Roman" w:hAnsi="Times New Roman"/>
          <w:color w:val="000000"/>
        </w:rPr>
        <w:t>The build of materials for each review lesson includes a lesson plan, lesson delivery materials, and student activity documents.</w:t>
      </w:r>
    </w:p>
    <w:p w:rsidR="000F19CF" w:rsidRPr="00A93AD3" w:rsidRDefault="000F19CF" w:rsidP="009133FD">
      <w:pPr>
        <w:pStyle w:val="ListParagraph"/>
        <w:numPr>
          <w:ilvl w:val="0"/>
          <w:numId w:val="10"/>
        </w:numPr>
        <w:spacing w:after="60" w:line="240" w:lineRule="auto"/>
        <w:contextualSpacing w:val="0"/>
        <w:rPr>
          <w:rFonts w:ascii="Times New Roman" w:hAnsi="Times New Roman"/>
        </w:rPr>
      </w:pPr>
      <w:r w:rsidRPr="00A93AD3">
        <w:rPr>
          <w:rFonts w:ascii="Times New Roman" w:hAnsi="Times New Roman"/>
        </w:rPr>
        <w:t xml:space="preserve">MTA certification exams test breadth of technical knowledge and help students explore career options before choosing a specialized career path with minimal investment of time and money. MTA certifications measure and validate the fundamental technology skills that are in demand today and provide an essential foundation to build a career in technology. Earning MTA certification provides students with a credential that validates fundamental technology industry knowledge and motivates them to succeed in continued studies, compete on admissions, and prepare for a career in technology. The MTA certifications enable students to prove their commitment to technology and connect with a community of more than five million Microsoft Certified Professionals (MCPs). </w:t>
      </w:r>
    </w:p>
    <w:p w:rsidR="000F19CF" w:rsidRPr="00A93AD3" w:rsidRDefault="000F19CF" w:rsidP="009133FD">
      <w:pPr>
        <w:pStyle w:val="ListParagraph"/>
        <w:numPr>
          <w:ilvl w:val="0"/>
          <w:numId w:val="10"/>
        </w:numPr>
        <w:spacing w:after="60" w:line="240" w:lineRule="auto"/>
        <w:contextualSpacing w:val="0"/>
        <w:rPr>
          <w:rFonts w:ascii="Times New Roman" w:hAnsi="Times New Roman"/>
        </w:rPr>
      </w:pPr>
      <w:r w:rsidRPr="00A93AD3">
        <w:rPr>
          <w:rFonts w:ascii="Times New Roman" w:hAnsi="Times New Roman"/>
        </w:rPr>
        <w:t xml:space="preserve">Teachers and faculty can easily integrate the new MTA certification exams into existing schedules and curricula, and deliver exams right in the classroom, on their own schedules. </w:t>
      </w:r>
    </w:p>
    <w:p w:rsidR="000F19CF" w:rsidRPr="006F6CFA" w:rsidRDefault="000F19CF" w:rsidP="00BF1073">
      <w:pPr>
        <w:pStyle w:val="ListParagraph"/>
        <w:spacing w:after="60" w:line="240" w:lineRule="auto"/>
        <w:ind w:left="360"/>
        <w:contextualSpacing w:val="0"/>
      </w:pPr>
    </w:p>
    <w:p w:rsidR="000F19CF" w:rsidRPr="00A93AD3" w:rsidRDefault="000F19CF" w:rsidP="006C3095">
      <w:pPr>
        <w:pStyle w:val="Heading3"/>
        <w:ind w:left="0"/>
        <w:rPr>
          <w:rFonts w:ascii="Segoe" w:hAnsi="Segoe"/>
          <w:b/>
          <w:sz w:val="28"/>
          <w:szCs w:val="28"/>
        </w:rPr>
      </w:pPr>
      <w:r w:rsidRPr="00A93AD3">
        <w:rPr>
          <w:rFonts w:ascii="Segoe" w:hAnsi="Segoe" w:cs="Arial"/>
          <w:b/>
          <w:sz w:val="28"/>
          <w:szCs w:val="28"/>
        </w:rPr>
        <w:t>Audience</w:t>
      </w:r>
    </w:p>
    <w:p w:rsidR="000F19CF" w:rsidRPr="00A93AD3" w:rsidRDefault="000F19CF" w:rsidP="009133FD">
      <w:pPr>
        <w:pStyle w:val="ListParagraph"/>
        <w:numPr>
          <w:ilvl w:val="0"/>
          <w:numId w:val="10"/>
        </w:numPr>
        <w:spacing w:after="60" w:line="240" w:lineRule="auto"/>
        <w:contextualSpacing w:val="0"/>
        <w:rPr>
          <w:rFonts w:ascii="Times New Roman" w:hAnsi="Times New Roman"/>
        </w:rPr>
      </w:pPr>
      <w:r w:rsidRPr="00A93AD3">
        <w:rPr>
          <w:rFonts w:ascii="Times New Roman" w:hAnsi="Times New Roman"/>
        </w:rPr>
        <w:t>This Exam Review Kit is intended for students age</w:t>
      </w:r>
      <w:r>
        <w:rPr>
          <w:rFonts w:ascii="Times New Roman" w:hAnsi="Times New Roman"/>
        </w:rPr>
        <w:t>s</w:t>
      </w:r>
      <w:r w:rsidRPr="00A93AD3">
        <w:rPr>
          <w:rFonts w:ascii="Times New Roman" w:hAnsi="Times New Roman"/>
        </w:rPr>
        <w:t xml:space="preserve"> 15</w:t>
      </w:r>
      <w:r w:rsidRPr="00AE25EC">
        <w:rPr>
          <w:rFonts w:ascii="Times New Roman" w:hAnsi="Times New Roman"/>
        </w:rPr>
        <w:t>–</w:t>
      </w:r>
      <w:r w:rsidRPr="00A93AD3">
        <w:rPr>
          <w:rFonts w:ascii="Times New Roman" w:hAnsi="Times New Roman"/>
        </w:rPr>
        <w:t>24 years who have an interest in technology and technology careers and are preparing for the MTA</w:t>
      </w:r>
      <w:r>
        <w:rPr>
          <w:rFonts w:ascii="Times New Roman" w:hAnsi="Times New Roman"/>
        </w:rPr>
        <w:t xml:space="preserve"> Certification</w:t>
      </w:r>
      <w:r w:rsidRPr="00A93AD3">
        <w:rPr>
          <w:rFonts w:ascii="Times New Roman" w:hAnsi="Times New Roman"/>
        </w:rPr>
        <w:t xml:space="preserve"> Exam: 98-366 Networking Fundamentals exam, and seeking to prove introductory knowledge of and skills with networking.</w:t>
      </w:r>
    </w:p>
    <w:p w:rsidR="000F19CF" w:rsidRPr="00A93AD3" w:rsidRDefault="000F19CF" w:rsidP="009133FD">
      <w:pPr>
        <w:pStyle w:val="ListParagraph"/>
        <w:numPr>
          <w:ilvl w:val="0"/>
          <w:numId w:val="10"/>
        </w:numPr>
        <w:spacing w:after="60" w:line="240" w:lineRule="auto"/>
        <w:contextualSpacing w:val="0"/>
        <w:rPr>
          <w:rFonts w:ascii="Times New Roman" w:hAnsi="Times New Roman"/>
        </w:rPr>
      </w:pPr>
      <w:r>
        <w:rPr>
          <w:rFonts w:ascii="Times New Roman" w:hAnsi="Times New Roman"/>
        </w:rPr>
        <w:br w:type="page"/>
      </w:r>
      <w:r w:rsidRPr="00A93AD3">
        <w:rPr>
          <w:rFonts w:ascii="Times New Roman" w:hAnsi="Times New Roman"/>
        </w:rPr>
        <w:t xml:space="preserve"> It is recommended that exam candidates be familiar with the concept</w:t>
      </w:r>
      <w:bookmarkStart w:id="0" w:name="_GoBack"/>
      <w:bookmarkEnd w:id="0"/>
      <w:r w:rsidRPr="00A93AD3">
        <w:rPr>
          <w:rFonts w:ascii="Times New Roman" w:hAnsi="Times New Roman"/>
        </w:rPr>
        <w:t xml:space="preserve">s of and have hands-on experience with the technologies described here either by taking relevant training courses or by working with tutorials and samples available on MSDN®.  Although minimal hands-on experience with the technologies is recommended, job experience is not assumed for these exams. </w:t>
      </w:r>
    </w:p>
    <w:p w:rsidR="000F19CF" w:rsidRPr="00A93AD3" w:rsidRDefault="000F19CF" w:rsidP="009133FD">
      <w:pPr>
        <w:pStyle w:val="ListParagraph"/>
        <w:numPr>
          <w:ilvl w:val="0"/>
          <w:numId w:val="10"/>
        </w:numPr>
        <w:spacing w:after="60" w:line="240" w:lineRule="auto"/>
        <w:contextualSpacing w:val="0"/>
        <w:rPr>
          <w:rFonts w:ascii="Times New Roman" w:hAnsi="Times New Roman"/>
        </w:rPr>
      </w:pPr>
      <w:r w:rsidRPr="00A93AD3">
        <w:rPr>
          <w:rFonts w:ascii="Times New Roman" w:hAnsi="Times New Roman"/>
        </w:rPr>
        <w:t>Candidates for this exam are in the process of expanding their knowledge and skills in the following areas:</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 xml:space="preserve"> Windows Server</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Windows-based networking</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Network management tools</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DNS</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TCP/IP</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Names resolution process</w:t>
      </w:r>
    </w:p>
    <w:p w:rsidR="000F19CF" w:rsidRPr="00A93AD3" w:rsidRDefault="000F19CF" w:rsidP="0092242A">
      <w:pPr>
        <w:pStyle w:val="ListParagraph"/>
        <w:numPr>
          <w:ilvl w:val="0"/>
          <w:numId w:val="12"/>
        </w:numPr>
        <w:rPr>
          <w:rFonts w:ascii="Times New Roman" w:hAnsi="Times New Roman"/>
        </w:rPr>
      </w:pPr>
      <w:r w:rsidRPr="00A93AD3">
        <w:rPr>
          <w:rFonts w:ascii="Times New Roman" w:hAnsi="Times New Roman"/>
        </w:rPr>
        <w:t>Network protocols and topologies</w:t>
      </w:r>
    </w:p>
    <w:p w:rsidR="000F19CF" w:rsidRPr="00A93AD3" w:rsidRDefault="000F19CF" w:rsidP="006C3095">
      <w:pPr>
        <w:pStyle w:val="Heading3"/>
        <w:ind w:left="0"/>
        <w:rPr>
          <w:rFonts w:ascii="Segoe" w:hAnsi="Segoe"/>
          <w:b/>
          <w:sz w:val="28"/>
          <w:szCs w:val="28"/>
        </w:rPr>
      </w:pPr>
      <w:r w:rsidRPr="00A93AD3">
        <w:rPr>
          <w:rFonts w:ascii="Segoe" w:hAnsi="Segoe" w:cs="Arial"/>
          <w:b/>
          <w:sz w:val="28"/>
          <w:szCs w:val="28"/>
        </w:rPr>
        <w:t>Student Prerequisites</w:t>
      </w:r>
    </w:p>
    <w:p w:rsidR="000F19CF" w:rsidRPr="00A93AD3" w:rsidRDefault="000F19CF" w:rsidP="006C3095">
      <w:pPr>
        <w:pStyle w:val="HiddenParagraph"/>
        <w:ind w:left="0"/>
        <w:rPr>
          <w:rFonts w:ascii="Times New Roman" w:hAnsi="Times New Roman"/>
          <w:sz w:val="22"/>
          <w:szCs w:val="22"/>
        </w:rPr>
      </w:pPr>
    </w:p>
    <w:p w:rsidR="000F19CF" w:rsidRPr="00A93AD3" w:rsidRDefault="000F19CF" w:rsidP="006C3095">
      <w:pPr>
        <w:ind w:left="0"/>
        <w:rPr>
          <w:rFonts w:ascii="Times New Roman" w:hAnsi="Times New Roman"/>
          <w:sz w:val="22"/>
          <w:szCs w:val="22"/>
        </w:rPr>
      </w:pPr>
      <w:r w:rsidRPr="00A93AD3">
        <w:rPr>
          <w:rFonts w:ascii="Times New Roman" w:hAnsi="Times New Roman"/>
          <w:sz w:val="22"/>
          <w:szCs w:val="22"/>
        </w:rPr>
        <w:t>This course requires that you meet the following prerequisites:</w:t>
      </w:r>
    </w:p>
    <w:p w:rsidR="000F19CF" w:rsidRPr="00A93AD3" w:rsidRDefault="000F19CF" w:rsidP="00383D1D">
      <w:pPr>
        <w:pStyle w:val="Lb1"/>
        <w:numPr>
          <w:ilvl w:val="0"/>
          <w:numId w:val="11"/>
        </w:numPr>
        <w:rPr>
          <w:rFonts w:ascii="Times New Roman" w:hAnsi="Times New Roman"/>
          <w:color w:val="000000"/>
          <w:sz w:val="22"/>
          <w:szCs w:val="22"/>
        </w:rPr>
      </w:pPr>
      <w:r w:rsidRPr="00A93AD3">
        <w:rPr>
          <w:rFonts w:ascii="Times New Roman" w:hAnsi="Times New Roman"/>
          <w:sz w:val="22"/>
          <w:szCs w:val="22"/>
        </w:rPr>
        <w:t>It is assumed that students taking an MTA certification exam have completed and/or are currently taking academic courses and/or job experiences that address the exam objective domain.</w:t>
      </w:r>
    </w:p>
    <w:p w:rsidR="000F19CF" w:rsidRPr="00A93AD3" w:rsidRDefault="000F19CF" w:rsidP="00383D1D">
      <w:pPr>
        <w:pStyle w:val="Lb1"/>
        <w:numPr>
          <w:ilvl w:val="0"/>
          <w:numId w:val="11"/>
        </w:numPr>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It is expected that students have had experience with Windows Server and Windows-based networking.</w:t>
      </w:r>
    </w:p>
    <w:p w:rsidR="000F19CF" w:rsidRPr="006F6CFA" w:rsidRDefault="000F19CF" w:rsidP="006C3095">
      <w:pPr>
        <w:pStyle w:val="Le"/>
        <w:rPr>
          <w:rFonts w:ascii="Calibri" w:hAnsi="Calibri"/>
          <w:sz w:val="22"/>
          <w:szCs w:val="22"/>
        </w:rPr>
      </w:pPr>
    </w:p>
    <w:p w:rsidR="000F19CF" w:rsidRPr="00A93AD3" w:rsidRDefault="000F19CF" w:rsidP="002217B6">
      <w:pPr>
        <w:pStyle w:val="Heading3"/>
        <w:ind w:left="0"/>
        <w:rPr>
          <w:rFonts w:ascii="Segoe" w:hAnsi="Segoe"/>
          <w:b/>
          <w:sz w:val="28"/>
          <w:szCs w:val="28"/>
        </w:rPr>
      </w:pPr>
      <w:r w:rsidRPr="00A93AD3">
        <w:rPr>
          <w:rFonts w:ascii="Segoe" w:hAnsi="Segoe" w:cs="Arial"/>
          <w:b/>
          <w:sz w:val="28"/>
          <w:szCs w:val="28"/>
        </w:rPr>
        <w:t>Exam Review Kit Objective Domain</w:t>
      </w:r>
    </w:p>
    <w:p w:rsidR="000F19CF" w:rsidRPr="00A93AD3" w:rsidRDefault="000F19CF" w:rsidP="006C3095">
      <w:pPr>
        <w:pStyle w:val="Heading3"/>
        <w:ind w:left="0"/>
        <w:rPr>
          <w:rFonts w:ascii="Times New Roman" w:hAnsi="Times New Roman"/>
          <w:sz w:val="22"/>
          <w:szCs w:val="22"/>
        </w:rPr>
      </w:pPr>
      <w:r w:rsidRPr="00A93AD3">
        <w:rPr>
          <w:rFonts w:ascii="Times New Roman" w:hAnsi="Times New Roman"/>
          <w:sz w:val="22"/>
          <w:szCs w:val="22"/>
        </w:rPr>
        <w:t>This Exam Review Kit provides lessons that reinforce previous learning in the following objectives:</w:t>
      </w:r>
    </w:p>
    <w:p w:rsidR="000F19CF" w:rsidRPr="00A93AD3" w:rsidRDefault="000F19CF" w:rsidP="006C3095">
      <w:pPr>
        <w:pStyle w:val="HiddenParagraph"/>
        <w:ind w:left="0"/>
        <w:rPr>
          <w:rFonts w:ascii="Times New Roman" w:hAnsi="Times New Roman"/>
          <w:sz w:val="22"/>
          <w:szCs w:val="22"/>
        </w:rPr>
      </w:pPr>
    </w:p>
    <w:p w:rsidR="000F19CF" w:rsidRPr="00A93AD3" w:rsidRDefault="000F19CF" w:rsidP="00541211">
      <w:pPr>
        <w:pStyle w:val="Heading6"/>
        <w:numPr>
          <w:ilvl w:val="0"/>
          <w:numId w:val="13"/>
        </w:numPr>
      </w:pPr>
      <w:r w:rsidRPr="00A93AD3">
        <w:t>Understanding Network Infrastructures</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the concepts of the Internet, intranet, and extranet.</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 xml:space="preserve">This objective may include but is not limited to: VPN, security zones, firewalls. </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local area networks (LANs).</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 xml:space="preserve">This objective may include but is not limited to: perimeter networks; addressing; reserved address ranges for local use (including local loopback IP), VLANs; wired LAN and wireless LAN. </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wide area networks (WANs).</w:t>
      </w:r>
      <w:r w:rsidRPr="00AE25EC">
        <w:rPr>
          <w:rFonts w:ascii="Times New Roman" w:hAnsi="Times New Roman"/>
          <w:sz w:val="22"/>
          <w:szCs w:val="22"/>
        </w:rPr>
        <w:br/>
      </w:r>
      <w:r w:rsidRPr="00A93AD3">
        <w:rPr>
          <w:rFonts w:ascii="Times New Roman" w:hAnsi="Times New Roman"/>
          <w:sz w:val="22"/>
          <w:szCs w:val="22"/>
        </w:rPr>
        <w:t xml:space="preserve">This objective may include but is not limited to: leased lines, dial-up, ISDN, VPN, T1, T3, E1, E3, DSL, and cable and their characteristics (speed, availability). </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wireless networking.</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types of wireless networking standards and their characteristics (802.11A, B, G, N including different GHz ranges), types of network security (for example, WPA/WEP/802.1X), point-to-point (P2P) wireless, wireless bridging.</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network topologies and access methods.</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star, mesh, and ring.</w:t>
      </w:r>
    </w:p>
    <w:p w:rsidR="000F19CF" w:rsidRPr="00A93AD3" w:rsidRDefault="000F19CF" w:rsidP="00541211">
      <w:pPr>
        <w:pStyle w:val="Heading6"/>
        <w:numPr>
          <w:ilvl w:val="0"/>
          <w:numId w:val="13"/>
        </w:numPr>
      </w:pPr>
      <w:r w:rsidRPr="00A93AD3">
        <w:t>Understanding Network Hardware</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 xml:space="preserve">Understand switches. </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transmission speed; number and type of ports; number of uplinks; speed of uplinks; managed or unmanaged switches; VLAN capabilities; Layer 2 and Layer 3 switches, security options; hardware redundancy; support; backplane speed; switching types, MAC table; understanding capabilities of hubs vs. switches.</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 xml:space="preserve">Understand routers. </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 xml:space="preserve">This objective may include but is not limited to: transmission speed considerations, directly connected routes, static routing, dynamic routing (routing protocols), default routes; routing table and how it selects best routes; routing table memory, NAT, software routing in Windows Server. </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media types.</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cable types and their characteristics, including media segment length and speed; fibre optic; twisted pair shielded or non-shielded; cabling, wireless; susceptibility to external interference (for example, machinery, power cables); susceptibility to electricity (for example, lightning), susceptibility to interception.</w:t>
      </w:r>
    </w:p>
    <w:p w:rsidR="000F19CF" w:rsidRPr="00A93AD3" w:rsidRDefault="000F19CF" w:rsidP="00541211">
      <w:pPr>
        <w:pStyle w:val="Heading6"/>
        <w:numPr>
          <w:ilvl w:val="0"/>
          <w:numId w:val="13"/>
        </w:numPr>
      </w:pPr>
      <w:r w:rsidRPr="00A93AD3">
        <w:t>Understanding Protocols and Services</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the OSI model.</w:t>
      </w:r>
      <w:r w:rsidRPr="00AE25EC">
        <w:rPr>
          <w:rFonts w:ascii="Times New Roman" w:hAnsi="Times New Roman"/>
          <w:sz w:val="22"/>
          <w:szCs w:val="22"/>
        </w:rPr>
        <w:br/>
      </w:r>
      <w:r w:rsidRPr="00A93AD3">
        <w:rPr>
          <w:rFonts w:ascii="Times New Roman" w:hAnsi="Times New Roman"/>
          <w:sz w:val="22"/>
          <w:szCs w:val="22"/>
        </w:rPr>
        <w:t>This objective may include but is not limited to: OSI model; TCP model; examples of devices, protocols, and applications and which OSI/TCP layer they belong to; TCP and UDP; well-known ports for most-used purposes (not necessarily Internet); packets and frames.</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IPv4.</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addressing, subnetting; NAT, static IP, gateway;  APIPA; network classes, classful/classless IP addressing;; reserved address ranges for local use (including local loopback IP).</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IPv6.</w:t>
      </w:r>
      <w:r w:rsidRPr="00AE25EC">
        <w:rPr>
          <w:rFonts w:ascii="Times New Roman" w:hAnsi="Times New Roman"/>
          <w:sz w:val="22"/>
          <w:szCs w:val="22"/>
        </w:rPr>
        <w:br/>
      </w:r>
      <w:r w:rsidRPr="00A93AD3">
        <w:rPr>
          <w:rFonts w:ascii="Times New Roman" w:hAnsi="Times New Roman"/>
          <w:sz w:val="22"/>
          <w:szCs w:val="22"/>
        </w:rPr>
        <w:t>This objective may include but is not limited to: subnetting; IPconfig; why use IPv6; addressing; IPv4toIPv6 tunneling protocols to ensure backwards compatibility; dual IP stack; subnetmask; gateway; ports; packets; reserved address ranges for local use (including local loopback IP)</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names resolution.</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 xml:space="preserve">This objective may include but is not limited to: DNS, WINS, steps in the name resolution process  </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networking services.</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DHCP, IPsec, remote access</w:t>
      </w:r>
    </w:p>
    <w:p w:rsidR="000F19CF" w:rsidRPr="00A93AD3" w:rsidRDefault="000F19CF" w:rsidP="00541211">
      <w:pPr>
        <w:numPr>
          <w:ilvl w:val="1"/>
          <w:numId w:val="13"/>
        </w:numPr>
        <w:spacing w:after="0" w:line="276" w:lineRule="auto"/>
        <w:rPr>
          <w:rFonts w:ascii="Times New Roman" w:hAnsi="Times New Roman"/>
          <w:sz w:val="22"/>
          <w:szCs w:val="22"/>
        </w:rPr>
      </w:pPr>
      <w:r w:rsidRPr="00A93AD3">
        <w:rPr>
          <w:rFonts w:ascii="Times New Roman" w:hAnsi="Times New Roman"/>
          <w:sz w:val="22"/>
          <w:szCs w:val="22"/>
        </w:rPr>
        <w:t>Understand TCP/IP.</w:t>
      </w:r>
    </w:p>
    <w:p w:rsidR="000F19CF" w:rsidRPr="00A93AD3" w:rsidRDefault="000F19CF" w:rsidP="00541211">
      <w:pPr>
        <w:spacing w:after="0"/>
        <w:ind w:left="972"/>
        <w:rPr>
          <w:rFonts w:ascii="Times New Roman" w:hAnsi="Times New Roman"/>
          <w:sz w:val="22"/>
          <w:szCs w:val="22"/>
        </w:rPr>
      </w:pPr>
      <w:r w:rsidRPr="00A93AD3">
        <w:rPr>
          <w:rFonts w:ascii="Times New Roman" w:hAnsi="Times New Roman"/>
          <w:sz w:val="22"/>
          <w:szCs w:val="22"/>
        </w:rPr>
        <w:t>This objective may include but is not limited to: tools such as ping; tracert; pathping; Telnet; IPconfig; netstat, reserved address ranges for local use (including local loopback IP); protocols.</w:t>
      </w:r>
    </w:p>
    <w:p w:rsidR="000F19CF" w:rsidRPr="00A93AD3" w:rsidRDefault="000F19CF" w:rsidP="00541211">
      <w:pPr>
        <w:spacing w:after="0"/>
        <w:rPr>
          <w:rFonts w:ascii="Times New Roman" w:hAnsi="Times New Roman"/>
        </w:rPr>
      </w:pPr>
    </w:p>
    <w:p w:rsidR="000F19CF" w:rsidRPr="006F6CFA" w:rsidRDefault="000F19CF" w:rsidP="006C3095">
      <w:pPr>
        <w:pStyle w:val="Le"/>
        <w:rPr>
          <w:rFonts w:ascii="Calibri" w:hAnsi="Calibri"/>
          <w:sz w:val="22"/>
          <w:szCs w:val="22"/>
        </w:rPr>
      </w:pPr>
    </w:p>
    <w:p w:rsidR="000F19CF" w:rsidRPr="00A93AD3" w:rsidRDefault="000F19CF" w:rsidP="006C3095">
      <w:pPr>
        <w:pStyle w:val="Heading3"/>
        <w:ind w:left="0"/>
        <w:rPr>
          <w:rFonts w:ascii="Segoe" w:hAnsi="Segoe"/>
          <w:b/>
          <w:sz w:val="28"/>
          <w:szCs w:val="28"/>
        </w:rPr>
      </w:pPr>
      <w:r w:rsidRPr="00A93AD3">
        <w:rPr>
          <w:rFonts w:ascii="Segoe" w:hAnsi="Segoe" w:cs="Arial"/>
          <w:b/>
          <w:sz w:val="28"/>
          <w:szCs w:val="28"/>
        </w:rPr>
        <w:t>Exam Review Kit Timing</w:t>
      </w:r>
    </w:p>
    <w:p w:rsidR="000F19CF" w:rsidRPr="00A93AD3" w:rsidRDefault="000F19CF" w:rsidP="006C3095">
      <w:pPr>
        <w:pStyle w:val="HiddenParagraph"/>
        <w:ind w:left="0"/>
        <w:rPr>
          <w:rFonts w:ascii="Times New Roman" w:hAnsi="Times New Roman"/>
          <w:sz w:val="22"/>
          <w:szCs w:val="22"/>
        </w:rPr>
      </w:pPr>
    </w:p>
    <w:p w:rsidR="000F19CF" w:rsidRPr="00A93AD3" w:rsidRDefault="000F19CF" w:rsidP="006C3095">
      <w:pPr>
        <w:ind w:left="0"/>
        <w:rPr>
          <w:rFonts w:ascii="Times New Roman" w:hAnsi="Times New Roman"/>
          <w:sz w:val="22"/>
          <w:szCs w:val="22"/>
        </w:rPr>
      </w:pPr>
      <w:r w:rsidRPr="00A93AD3">
        <w:rPr>
          <w:rFonts w:ascii="Times New Roman" w:hAnsi="Times New Roman"/>
          <w:sz w:val="22"/>
          <w:szCs w:val="22"/>
        </w:rPr>
        <w:t>Each of the 20 Review Lessons in this collection is intended to be used in a single 50-minute class period.</w:t>
      </w:r>
    </w:p>
    <w:p w:rsidR="000F19CF" w:rsidRPr="006F6CFA" w:rsidRDefault="000F19CF" w:rsidP="006C3095">
      <w:pPr>
        <w:ind w:left="0"/>
        <w:rPr>
          <w:rFonts w:ascii="Calibri" w:hAnsi="Calibri"/>
          <w:sz w:val="22"/>
          <w:szCs w:val="22"/>
        </w:rPr>
      </w:pPr>
    </w:p>
    <w:p w:rsidR="000F19CF" w:rsidRPr="00A93AD3" w:rsidRDefault="000F19CF" w:rsidP="006C3095">
      <w:pPr>
        <w:pStyle w:val="Heading3"/>
        <w:ind w:left="0"/>
        <w:rPr>
          <w:rFonts w:ascii="Segoe" w:hAnsi="Segoe"/>
          <w:b/>
          <w:sz w:val="28"/>
          <w:szCs w:val="28"/>
        </w:rPr>
      </w:pPr>
      <w:r w:rsidRPr="00A93AD3">
        <w:rPr>
          <w:rFonts w:ascii="Segoe" w:hAnsi="Segoe" w:cs="Arial"/>
          <w:b/>
          <w:sz w:val="28"/>
          <w:szCs w:val="28"/>
        </w:rPr>
        <w:t>Exam Review Kit Materials</w:t>
      </w:r>
    </w:p>
    <w:p w:rsidR="000F19CF" w:rsidRPr="00A93AD3" w:rsidRDefault="000F19CF" w:rsidP="006C3095">
      <w:pPr>
        <w:ind w:left="0"/>
        <w:rPr>
          <w:rFonts w:ascii="Times New Roman" w:hAnsi="Times New Roman"/>
          <w:sz w:val="22"/>
          <w:szCs w:val="22"/>
        </w:rPr>
      </w:pPr>
      <w:r w:rsidRPr="00A93AD3">
        <w:rPr>
          <w:rFonts w:ascii="Times New Roman" w:hAnsi="Times New Roman"/>
          <w:sz w:val="22"/>
          <w:szCs w:val="22"/>
        </w:rPr>
        <w:t>The following materials are included in this Exam Review Kit:</w:t>
      </w:r>
    </w:p>
    <w:p w:rsidR="000F19CF" w:rsidRPr="00A93AD3" w:rsidRDefault="000F19CF" w:rsidP="00E52A99">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 xml:space="preserve">Review Lessons: A plan for teacher and student activities in reviewing the learning objectives and providing the key points that are critical to the success of the in-class review experience. </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Microsoft® PowerPoint® presentations: A structure for classroom lectures and discussions.</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 xml:space="preserve">Student </w:t>
      </w:r>
      <w:r>
        <w:rPr>
          <w:rStyle w:val="Placeholder"/>
          <w:rFonts w:ascii="Times New Roman" w:hAnsi="Times New Roman"/>
          <w:color w:val="auto"/>
          <w:sz w:val="22"/>
          <w:szCs w:val="22"/>
        </w:rPr>
        <w:t>a</w:t>
      </w:r>
      <w:r w:rsidRPr="00A93AD3">
        <w:rPr>
          <w:rStyle w:val="Placeholder"/>
          <w:rFonts w:ascii="Times New Roman" w:hAnsi="Times New Roman"/>
          <w:color w:val="auto"/>
          <w:sz w:val="22"/>
          <w:szCs w:val="22"/>
        </w:rPr>
        <w:t xml:space="preserve">ctivities: A hands-on platform for applying the knowledge and skills reviewed in the lesson. </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 xml:space="preserve">Student </w:t>
      </w:r>
      <w:r>
        <w:rPr>
          <w:rStyle w:val="Placeholder"/>
          <w:rFonts w:ascii="Times New Roman" w:hAnsi="Times New Roman"/>
          <w:color w:val="auto"/>
          <w:sz w:val="22"/>
          <w:szCs w:val="22"/>
        </w:rPr>
        <w:t>a</w:t>
      </w:r>
      <w:r w:rsidRPr="00A93AD3">
        <w:rPr>
          <w:rStyle w:val="Placeholder"/>
          <w:rFonts w:ascii="Times New Roman" w:hAnsi="Times New Roman"/>
          <w:color w:val="auto"/>
          <w:sz w:val="22"/>
          <w:szCs w:val="22"/>
        </w:rPr>
        <w:t xml:space="preserve">ctivity </w:t>
      </w:r>
      <w:r>
        <w:rPr>
          <w:rStyle w:val="Placeholder"/>
          <w:rFonts w:ascii="Times New Roman" w:hAnsi="Times New Roman"/>
          <w:color w:val="auto"/>
          <w:sz w:val="22"/>
          <w:szCs w:val="22"/>
        </w:rPr>
        <w:t>a</w:t>
      </w:r>
      <w:r w:rsidRPr="00A93AD3">
        <w:rPr>
          <w:rStyle w:val="Placeholder"/>
          <w:rFonts w:ascii="Times New Roman" w:hAnsi="Times New Roman"/>
          <w:color w:val="auto"/>
          <w:sz w:val="22"/>
          <w:szCs w:val="22"/>
        </w:rPr>
        <w:t xml:space="preserve">nswer </w:t>
      </w:r>
      <w:r>
        <w:rPr>
          <w:rStyle w:val="Placeholder"/>
          <w:rFonts w:ascii="Times New Roman" w:hAnsi="Times New Roman"/>
          <w:color w:val="auto"/>
          <w:sz w:val="22"/>
          <w:szCs w:val="22"/>
        </w:rPr>
        <w:t>k</w:t>
      </w:r>
      <w:r w:rsidRPr="00A93AD3">
        <w:rPr>
          <w:rStyle w:val="Placeholder"/>
          <w:rFonts w:ascii="Times New Roman" w:hAnsi="Times New Roman"/>
          <w:color w:val="auto"/>
          <w:sz w:val="22"/>
          <w:szCs w:val="22"/>
        </w:rPr>
        <w:t xml:space="preserve">eys: Solutions to </w:t>
      </w:r>
      <w:r>
        <w:rPr>
          <w:rStyle w:val="Placeholder"/>
          <w:rFonts w:ascii="Times New Roman" w:hAnsi="Times New Roman"/>
          <w:color w:val="auto"/>
          <w:sz w:val="22"/>
          <w:szCs w:val="22"/>
        </w:rPr>
        <w:t>s</w:t>
      </w:r>
      <w:r w:rsidRPr="00A93AD3">
        <w:rPr>
          <w:rStyle w:val="Placeholder"/>
          <w:rFonts w:ascii="Times New Roman" w:hAnsi="Times New Roman"/>
          <w:color w:val="auto"/>
          <w:sz w:val="22"/>
          <w:szCs w:val="22"/>
        </w:rPr>
        <w:t xml:space="preserve">tudent </w:t>
      </w:r>
      <w:r>
        <w:rPr>
          <w:rStyle w:val="Placeholder"/>
          <w:rFonts w:ascii="Times New Roman" w:hAnsi="Times New Roman"/>
          <w:color w:val="auto"/>
          <w:sz w:val="22"/>
          <w:szCs w:val="22"/>
        </w:rPr>
        <w:t>a</w:t>
      </w:r>
      <w:r w:rsidRPr="00A93AD3">
        <w:rPr>
          <w:rStyle w:val="Placeholder"/>
          <w:rFonts w:ascii="Times New Roman" w:hAnsi="Times New Roman"/>
          <w:color w:val="auto"/>
          <w:sz w:val="22"/>
          <w:szCs w:val="22"/>
        </w:rPr>
        <w:t>ctivities.</w:t>
      </w:r>
    </w:p>
    <w:p w:rsidR="000F19CF" w:rsidRPr="00A93AD3" w:rsidRDefault="000F19CF" w:rsidP="006C3095">
      <w:pPr>
        <w:pStyle w:val="Lb1"/>
        <w:tabs>
          <w:tab w:val="left" w:pos="360"/>
        </w:tabs>
        <w:ind w:left="360"/>
        <w:rPr>
          <w:rFonts w:ascii="Times New Roman" w:hAnsi="Times New Roman"/>
          <w:sz w:val="22"/>
          <w:szCs w:val="22"/>
        </w:rPr>
      </w:pPr>
      <w:r w:rsidRPr="00A93AD3">
        <w:rPr>
          <w:rStyle w:val="Placeholder"/>
          <w:rFonts w:ascii="Times New Roman" w:hAnsi="Times New Roman"/>
          <w:color w:val="auto"/>
          <w:sz w:val="22"/>
          <w:szCs w:val="22"/>
        </w:rPr>
        <w:t>Additional resources: Various resources to expand the reviewing and learning opportunities.</w:t>
      </w:r>
    </w:p>
    <w:p w:rsidR="000F19CF" w:rsidRPr="00A93AD3" w:rsidRDefault="000F19CF" w:rsidP="006C3095">
      <w:pPr>
        <w:pStyle w:val="Heading3"/>
        <w:ind w:left="0"/>
        <w:rPr>
          <w:rFonts w:ascii="Segoe" w:hAnsi="Segoe"/>
          <w:b/>
          <w:sz w:val="28"/>
          <w:szCs w:val="28"/>
        </w:rPr>
      </w:pPr>
      <w:r w:rsidRPr="00A93AD3">
        <w:rPr>
          <w:rFonts w:ascii="Segoe" w:hAnsi="Segoe" w:cs="Arial"/>
          <w:b/>
          <w:sz w:val="28"/>
          <w:szCs w:val="28"/>
        </w:rPr>
        <w:t>Software Requirements</w:t>
      </w:r>
    </w:p>
    <w:p w:rsidR="000F19CF" w:rsidRPr="00A93AD3" w:rsidRDefault="000F19CF" w:rsidP="006C3095">
      <w:pPr>
        <w:ind w:left="0"/>
        <w:rPr>
          <w:rFonts w:ascii="Times New Roman" w:hAnsi="Times New Roman"/>
          <w:sz w:val="22"/>
          <w:szCs w:val="22"/>
        </w:rPr>
      </w:pPr>
      <w:r w:rsidRPr="00A93AD3">
        <w:rPr>
          <w:rFonts w:ascii="Times New Roman" w:hAnsi="Times New Roman"/>
          <w:sz w:val="22"/>
          <w:szCs w:val="22"/>
        </w:rPr>
        <w:t>The following software is suggested for this series of review lessons:</w:t>
      </w:r>
    </w:p>
    <w:p w:rsidR="000F19CF" w:rsidRPr="00A93AD3" w:rsidRDefault="000F19CF" w:rsidP="00C44901">
      <w:pPr>
        <w:pStyle w:val="ListParagraph"/>
        <w:numPr>
          <w:ilvl w:val="0"/>
          <w:numId w:val="16"/>
        </w:numPr>
        <w:rPr>
          <w:rFonts w:ascii="Times New Roman" w:hAnsi="Times New Roman"/>
        </w:rPr>
      </w:pPr>
      <w:r w:rsidRPr="00A93AD3">
        <w:rPr>
          <w:rFonts w:ascii="Times New Roman" w:hAnsi="Times New Roman"/>
        </w:rPr>
        <w:t>Windows XP or Windows 7</w:t>
      </w:r>
    </w:p>
    <w:p w:rsidR="000F19CF" w:rsidRPr="00A93AD3" w:rsidRDefault="000F19CF" w:rsidP="00C44901">
      <w:pPr>
        <w:pStyle w:val="ListParagraph"/>
        <w:numPr>
          <w:ilvl w:val="0"/>
          <w:numId w:val="16"/>
        </w:numPr>
        <w:rPr>
          <w:rFonts w:ascii="Times New Roman" w:hAnsi="Times New Roman"/>
        </w:rPr>
      </w:pPr>
      <w:r w:rsidRPr="00A93AD3">
        <w:rPr>
          <w:rFonts w:ascii="Times New Roman" w:hAnsi="Times New Roman"/>
        </w:rPr>
        <w:t>Windows Server 2008</w:t>
      </w:r>
    </w:p>
    <w:p w:rsidR="000F19CF" w:rsidRPr="00BF1073" w:rsidRDefault="000F19CF" w:rsidP="00BF1073">
      <w:pPr>
        <w:pStyle w:val="ListParagraph"/>
      </w:pPr>
    </w:p>
    <w:p w:rsidR="000F19CF" w:rsidRPr="00A93AD3" w:rsidRDefault="000F19CF" w:rsidP="00BF1073">
      <w:pPr>
        <w:pStyle w:val="Heading3"/>
        <w:ind w:left="0"/>
        <w:rPr>
          <w:rFonts w:ascii="Segoe" w:hAnsi="Segoe"/>
          <w:b/>
          <w:sz w:val="28"/>
          <w:szCs w:val="28"/>
        </w:rPr>
      </w:pPr>
      <w:r w:rsidRPr="00A93AD3">
        <w:rPr>
          <w:rFonts w:ascii="Segoe" w:hAnsi="Segoe" w:cs="Arial"/>
          <w:b/>
          <w:sz w:val="28"/>
          <w:szCs w:val="28"/>
        </w:rPr>
        <w:t>Instructional Preparation Activities</w:t>
      </w:r>
    </w:p>
    <w:p w:rsidR="000F19CF" w:rsidRPr="00A93AD3" w:rsidRDefault="000F19CF" w:rsidP="006C3095">
      <w:pPr>
        <w:ind w:left="0"/>
        <w:rPr>
          <w:rFonts w:ascii="Times New Roman" w:hAnsi="Times New Roman"/>
          <w:sz w:val="22"/>
          <w:szCs w:val="22"/>
        </w:rPr>
      </w:pPr>
      <w:r w:rsidRPr="00A93AD3">
        <w:rPr>
          <w:rFonts w:ascii="Times New Roman" w:hAnsi="Times New Roman"/>
          <w:sz w:val="22"/>
          <w:szCs w:val="22"/>
        </w:rPr>
        <w:t>It is highly recommended that you complete the following instructional preparation activities:</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Familiarize yourself with the objectives of each lesson.</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 xml:space="preserve">Walk through each Review Lesson presentation slide deck and read the corresponding Instructor Notes (located in the notes view of the presentation slide deck) for the lesson. </w:t>
      </w:r>
      <w:r w:rsidRPr="00A93AD3">
        <w:rPr>
          <w:rStyle w:val="Placeholder"/>
          <w:rFonts w:ascii="Times New Roman" w:hAnsi="Times New Roman"/>
          <w:i/>
          <w:iCs/>
          <w:color w:val="auto"/>
          <w:sz w:val="22"/>
          <w:szCs w:val="22"/>
        </w:rPr>
        <w:t>Note that additional hidden slides are used in each slide deck to accommodate the amount of Instructor Notes information for a given topic.</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Familiarize yourself with the student activity.</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Practice presenting each module.</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Identify the key points and must-know information for each topic.</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Perform each demonstration and hands-on lab.</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Anticipate the questions that students might have.</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Identify examples, analogies, impromptu demonstrations, and additional delivery tips that will help to clarify module content and provide a more meaningful learning experience for your specific audience.</w:t>
      </w:r>
    </w:p>
    <w:p w:rsidR="000F19CF" w:rsidRPr="00A93AD3" w:rsidRDefault="000F19CF" w:rsidP="006C3095">
      <w:pPr>
        <w:pStyle w:val="Lb1"/>
        <w:tabs>
          <w:tab w:val="left" w:pos="360"/>
        </w:tabs>
        <w:ind w:left="360"/>
        <w:rPr>
          <w:rStyle w:val="Placeholder"/>
          <w:rFonts w:ascii="Times New Roman" w:hAnsi="Times New Roman"/>
          <w:color w:val="auto"/>
          <w:sz w:val="22"/>
          <w:szCs w:val="22"/>
        </w:rPr>
      </w:pPr>
      <w:r w:rsidRPr="00A93AD3">
        <w:rPr>
          <w:rStyle w:val="Placeholder"/>
          <w:rFonts w:ascii="Times New Roman" w:hAnsi="Times New Roman"/>
          <w:color w:val="auto"/>
          <w:sz w:val="22"/>
          <w:szCs w:val="22"/>
        </w:rPr>
        <w:t>Customize and enhance your instructor notes.</w:t>
      </w:r>
    </w:p>
    <w:p w:rsidR="000F19CF" w:rsidRPr="00A93AD3" w:rsidRDefault="000F19CF" w:rsidP="00A93AD3">
      <w:pPr>
        <w:autoSpaceDE w:val="0"/>
        <w:autoSpaceDN w:val="0"/>
        <w:adjustRightInd w:val="0"/>
        <w:spacing w:after="0" w:line="240" w:lineRule="auto"/>
        <w:ind w:left="0"/>
        <w:rPr>
          <w:rStyle w:val="Placeholder"/>
          <w:rFonts w:ascii="Times New Roman" w:hAnsi="Times New Roman"/>
          <w:i/>
          <w:iCs/>
          <w:color w:val="auto"/>
          <w:sz w:val="22"/>
          <w:szCs w:val="22"/>
        </w:rPr>
      </w:pPr>
      <w:r w:rsidRPr="00A93AD3">
        <w:rPr>
          <w:rStyle w:val="Placeholder"/>
          <w:rFonts w:ascii="Times New Roman" w:hAnsi="Times New Roman"/>
          <w:color w:val="auto"/>
          <w:sz w:val="22"/>
          <w:szCs w:val="22"/>
        </w:rPr>
        <w:t xml:space="preserve">Review the updated information about the Microsoft Certification Program on the Microsoft Learning Certifications website </w:t>
      </w:r>
      <w:r w:rsidRPr="00A93AD3">
        <w:rPr>
          <w:rFonts w:ascii="Times New Roman" w:hAnsi="Times New Roman"/>
          <w:sz w:val="22"/>
          <w:szCs w:val="22"/>
        </w:rPr>
        <w:t>(</w:t>
      </w:r>
      <w:r w:rsidRPr="00A93AD3">
        <w:rPr>
          <w:rFonts w:ascii="Times New Roman" w:hAnsi="Times New Roman"/>
          <w:i/>
          <w:iCs/>
          <w:sz w:val="22"/>
          <w:szCs w:val="22"/>
        </w:rPr>
        <w:t>http://www.microsoft.com/learning/en/us/certification/certdefault.aspx</w:t>
      </w:r>
      <w:r>
        <w:rPr>
          <w:rFonts w:ascii="Times New Roman" w:hAnsi="Times New Roman"/>
          <w:sz w:val="22"/>
          <w:szCs w:val="22"/>
        </w:rPr>
        <w:t>)</w:t>
      </w:r>
      <w:r w:rsidRPr="00A93AD3">
        <w:rPr>
          <w:rStyle w:val="Placeholder"/>
          <w:rFonts w:ascii="Times New Roman" w:hAnsi="Times New Roman"/>
          <w:color w:val="auto"/>
          <w:sz w:val="22"/>
          <w:szCs w:val="22"/>
        </w:rPr>
        <w:t>.</w:t>
      </w:r>
    </w:p>
    <w:sectPr w:rsidR="000F19CF" w:rsidRPr="00A93AD3" w:rsidSect="00A93AD3">
      <w:headerReference w:type="even" r:id="rId7"/>
      <w:headerReference w:type="default" r:id="rId8"/>
      <w:footerReference w:type="even" r:id="rId9"/>
      <w:footerReference w:type="default" r:id="rId10"/>
      <w:headerReference w:type="first" r:id="rId11"/>
      <w:pgSz w:w="11520" w:h="15840" w:code="168"/>
      <w:pgMar w:top="1440" w:right="1440" w:bottom="1440" w:left="1440" w:header="720" w:footer="720" w:gutter="0"/>
      <w:pgNumType w:fmt="lowerRoman" w:start="3" w:chapStyle="1"/>
      <w:cols w:space="36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9CF" w:rsidRDefault="000F19CF" w:rsidP="004A02FB">
      <w:pPr>
        <w:spacing w:after="0" w:line="240" w:lineRule="auto"/>
      </w:pPr>
      <w:r>
        <w:separator/>
      </w:r>
    </w:p>
  </w:endnote>
  <w:endnote w:type="continuationSeparator" w:id="0">
    <w:p w:rsidR="000F19CF" w:rsidRDefault="000F19CF" w:rsidP="004A02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erkeleyOldITC">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PMingLiU">
    <w:altName w:val="¡Ps2OcuAe"/>
    <w:panose1 w:val="02010601000101010101"/>
    <w:charset w:val="88"/>
    <w:family w:val="auto"/>
    <w:notTrueType/>
    <w:pitch w:val="variable"/>
    <w:sig w:usb0="00000001" w:usb1="08080000" w:usb2="00000010" w:usb3="00000000" w:csb0="00100000" w:csb1="00000000"/>
  </w:font>
  <w:font w:name="Segoe Semibold">
    <w:altName w:val="Arial"/>
    <w:panose1 w:val="000B0500000000000000"/>
    <w:charset w:val="00"/>
    <w:family w:val="swiss"/>
    <w:notTrueType/>
    <w:pitch w:val="variable"/>
    <w:sig w:usb0="00000081" w:usb1="00000000" w:usb2="00000000" w:usb3="00000000" w:csb0="00000008" w:csb1="00000000"/>
  </w:font>
  <w:font w:name="Segoe">
    <w:altName w:val="Times New Roman"/>
    <w:panose1 w:val="000B0500000000000000"/>
    <w:charset w:val="00"/>
    <w:family w:val="swiss"/>
    <w:notTrueType/>
    <w:pitch w:val="variable"/>
    <w:sig w:usb0="00000081" w:usb1="00000000" w:usb2="00000000" w:usb3="00000000" w:csb0="00000008" w:csb1="00000000"/>
  </w:font>
  <w:font w:name="Segoe Condensed">
    <w:altName w:val="Arial"/>
    <w:panose1 w:val="000B0500000000000000"/>
    <w:charset w:val="00"/>
    <w:family w:val="swiss"/>
    <w:notTrueType/>
    <w:pitch w:val="variable"/>
    <w:sig w:usb0="00000081" w:usb1="00000000" w:usb2="00000000" w:usb3="00000000" w:csb0="00000008" w:csb1="00000000"/>
  </w:font>
  <w:font w:name="MS Mincho">
    <w:altName w:val="?l?r ??fc"/>
    <w:panose1 w:val="02020609040205080304"/>
    <w:charset w:val="80"/>
    <w:family w:val="roman"/>
    <w:notTrueType/>
    <w:pitch w:val="fixed"/>
    <w:sig w:usb0="00000001" w:usb1="08070000" w:usb2="00000010" w:usb3="00000000" w:csb0="00020000" w:csb1="00000000"/>
  </w:font>
  <w:font w:name="Segoe Light">
    <w:altName w:val="Arial"/>
    <w:panose1 w:val="000B0500000000000000"/>
    <w:charset w:val="00"/>
    <w:family w:val="swiss"/>
    <w:notTrueType/>
    <w:pitch w:val="variable"/>
    <w:sig w:usb0="00000081" w:usb1="00000000" w:usb2="00000000" w:usb3="00000000" w:csb0="00000008"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CF" w:rsidRDefault="000F19CF" w:rsidP="009D4424">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0F19CF" w:rsidRDefault="000F19CF" w:rsidP="00A93AD3">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CF" w:rsidRDefault="000F19CF" w:rsidP="00722EAC">
    <w:pPr>
      <w:pStyle w:val="Footer"/>
      <w:framePr w:wrap="around" w:vAnchor="text" w:hAnchor="margin" w:xAlign="outside" w:y="1"/>
      <w:tabs>
        <w:tab w:val="clear" w:pos="4680"/>
        <w:tab w:val="center" w:pos="540"/>
      </w:tabs>
      <w:ind w:left="0"/>
      <w:jc w:val="both"/>
      <w:rPr>
        <w:rStyle w:val="PageNumber"/>
      </w:rPr>
    </w:pPr>
    <w:r>
      <w:rPr>
        <w:rStyle w:val="PageNumber"/>
        <w:rFonts w:ascii="Times New Roman" w:hAnsi="Times New Roman"/>
      </w:rPr>
      <w:tab/>
    </w:r>
    <w:r>
      <w:rPr>
        <w:rStyle w:val="PageNumber"/>
      </w:rPr>
      <w:fldChar w:fldCharType="begin"/>
    </w:r>
    <w:r>
      <w:rPr>
        <w:rStyle w:val="PageNumber"/>
      </w:rPr>
      <w:instrText xml:space="preserve">PAGE  </w:instrText>
    </w:r>
    <w:r>
      <w:rPr>
        <w:rStyle w:val="PageNumber"/>
      </w:rPr>
      <w:fldChar w:fldCharType="separate"/>
    </w:r>
    <w:r>
      <w:rPr>
        <w:rStyle w:val="PageNumber"/>
        <w:noProof/>
      </w:rPr>
      <w:t>vi</w:t>
    </w:r>
    <w:r>
      <w:rPr>
        <w:rStyle w:val="PageNumber"/>
      </w:rPr>
      <w:fldChar w:fldCharType="end"/>
    </w:r>
  </w:p>
  <w:p w:rsidR="000F19CF" w:rsidRDefault="000F19CF" w:rsidP="00722EA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9CF" w:rsidRDefault="000F19CF" w:rsidP="004A02FB">
      <w:pPr>
        <w:spacing w:after="0" w:line="240" w:lineRule="auto"/>
      </w:pPr>
      <w:r>
        <w:separator/>
      </w:r>
    </w:p>
  </w:footnote>
  <w:footnote w:type="continuationSeparator" w:id="0">
    <w:p w:rsidR="000F19CF" w:rsidRDefault="000F19CF" w:rsidP="004A02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CF" w:rsidRPr="007E02DA" w:rsidRDefault="000F19CF" w:rsidP="00AB6E7C">
    <w:pPr>
      <w:pStyle w:val="Header"/>
      <w:rPr>
        <w:rStyle w:val="Folio"/>
        <w:sz w:val="16"/>
        <w:szCs w:val="20"/>
      </w:rPr>
    </w:pPr>
    <w:r>
      <w:rPr>
        <w:rStyle w:val="Folio"/>
        <w:sz w:val="16"/>
        <w:szCs w:val="20"/>
      </w:rPr>
      <w:fldChar w:fldCharType="begin"/>
    </w:r>
    <w:r>
      <w:rPr>
        <w:rStyle w:val="Folio"/>
        <w:sz w:val="16"/>
        <w:szCs w:val="20"/>
      </w:rPr>
      <w:instrText xml:space="preserve"> PAGE  \* roman </w:instrText>
    </w:r>
    <w:r>
      <w:rPr>
        <w:rStyle w:val="Folio"/>
        <w:sz w:val="16"/>
        <w:szCs w:val="20"/>
      </w:rPr>
      <w:fldChar w:fldCharType="separate"/>
    </w:r>
    <w:r>
      <w:rPr>
        <w:rStyle w:val="Folio"/>
        <w:noProof/>
        <w:sz w:val="16"/>
        <w:szCs w:val="20"/>
      </w:rPr>
      <w:t>iv</w:t>
    </w:r>
    <w:r>
      <w:rPr>
        <w:rStyle w:val="Folio"/>
        <w:sz w:val="16"/>
        <w:szCs w:val="20"/>
      </w:rPr>
      <w:fldChar w:fldCharType="end"/>
    </w:r>
    <w:r>
      <w:tab/>
      <w:t>About This Course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CF" w:rsidRDefault="000F19CF" w:rsidP="00A93AD3">
    <w:pPr>
      <w:pStyle w:val="AnswerSubHead"/>
      <w:rPr>
        <w:b w:val="0"/>
        <w:bCs w:val="0"/>
        <w:smallCaps w:val="0"/>
      </w:rPr>
    </w:pPr>
    <w:r w:rsidRPr="009D37B9">
      <w:t>98-36</w:t>
    </w:r>
    <w:r>
      <w:t>6 Networking Fundamentals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19CF" w:rsidRPr="00E03B14" w:rsidRDefault="000F19CF" w:rsidP="00AB6E7C">
    <w:pPr>
      <w:pStyle w:val="Header"/>
    </w:pPr>
    <w:r>
      <w:t xml:space="preserve">                             </w:t>
    </w:r>
    <w:r w:rsidRPr="00E03B14">
      <w:t xml:space="preserve">Designing a Strategy for Database Server Consolidation     </w:t>
    </w:r>
    <w:r>
      <w:t xml:space="preserve">  </w:t>
    </w:r>
    <w:r w:rsidRPr="00E03B14">
      <w:t xml:space="preserve">   </w:t>
    </w:r>
    <w:r>
      <w:t>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4pt" o:bullet="t">
        <v:imagedata r:id="rId1" o:title=""/>
      </v:shape>
    </w:pict>
  </w:numPicBullet>
  <w:abstractNum w:abstractNumId="0">
    <w:nsid w:val="FFFFFF7C"/>
    <w:multiLevelType w:val="singleLevel"/>
    <w:tmpl w:val="8116A01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1F650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BA92FB1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1218758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44864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744284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54E2E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2D4473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C207ED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A5C1EFA"/>
    <w:lvl w:ilvl="0">
      <w:start w:val="1"/>
      <w:numFmt w:val="bullet"/>
      <w:lvlText w:val=""/>
      <w:lvlJc w:val="left"/>
      <w:pPr>
        <w:tabs>
          <w:tab w:val="num" w:pos="360"/>
        </w:tabs>
        <w:ind w:left="360" w:hanging="360"/>
      </w:pPr>
      <w:rPr>
        <w:rFonts w:ascii="Symbol" w:hAnsi="Symbol" w:hint="default"/>
      </w:rPr>
    </w:lvl>
  </w:abstractNum>
  <w:abstractNum w:abstractNumId="10">
    <w:nsid w:val="0D6D32B4"/>
    <w:multiLevelType w:val="hybridMultilevel"/>
    <w:tmpl w:val="CD466B9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18022FF0"/>
    <w:multiLevelType w:val="multilevel"/>
    <w:tmpl w:val="141E0BEC"/>
    <w:lvl w:ilvl="0">
      <w:start w:val="1"/>
      <w:numFmt w:val="decimal"/>
      <w:lvlText w:val="%1."/>
      <w:lvlJc w:val="left"/>
      <w:pPr>
        <w:ind w:left="360" w:hanging="360"/>
      </w:pPr>
      <w:rPr>
        <w:rFonts w:cs="Times New Roman" w:hint="default"/>
      </w:rPr>
    </w:lvl>
    <w:lvl w:ilvl="1">
      <w:start w:val="1"/>
      <w:numFmt w:val="decimal"/>
      <w:lvlText w:val="%1.%2."/>
      <w:lvlJc w:val="left"/>
      <w:pPr>
        <w:ind w:left="97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bullet"/>
      <w:lvlText w:val=""/>
      <w:lvlJc w:val="left"/>
      <w:pPr>
        <w:ind w:left="1728" w:hanging="648"/>
      </w:pPr>
      <w:rPr>
        <w:rFonts w:ascii="Symbol" w:hAnsi="Symbol"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23BD4C6A"/>
    <w:multiLevelType w:val="hybridMultilevel"/>
    <w:tmpl w:val="C01CA8EE"/>
    <w:lvl w:ilvl="0" w:tplc="D0EC8CF4">
      <w:start w:val="1"/>
      <w:numFmt w:val="bullet"/>
      <w:pStyle w:val="ModuleNumber"/>
      <w:lvlText w:val=""/>
      <w:lvlPicBulletId w:val="0"/>
      <w:lvlJc w:val="left"/>
      <w:pPr>
        <w:tabs>
          <w:tab w:val="num" w:pos="540"/>
        </w:tabs>
        <w:ind w:left="540" w:hanging="360"/>
      </w:pPr>
      <w:rPr>
        <w:rFonts w:ascii="Symbol" w:hAnsi="Symbol" w:hint="default"/>
        <w:color w:val="auto"/>
        <w:position w:val="-24"/>
        <w:sz w:val="3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C2354E5"/>
    <w:multiLevelType w:val="hybridMultilevel"/>
    <w:tmpl w:val="4ECC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334BCF"/>
    <w:multiLevelType w:val="hybridMultilevel"/>
    <w:tmpl w:val="05BC7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E5102E1"/>
    <w:multiLevelType w:val="hybridMultilevel"/>
    <w:tmpl w:val="06B4A23A"/>
    <w:lvl w:ilvl="0" w:tplc="53404C56">
      <w:start w:val="1"/>
      <w:numFmt w:val="bullet"/>
      <w:pStyle w:val="Lb1"/>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6">
    <w:nsid w:val="7B2F1F96"/>
    <w:multiLevelType w:val="hybridMultilevel"/>
    <w:tmpl w:val="63EE14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C4B28C2"/>
    <w:multiLevelType w:val="hybridMultilevel"/>
    <w:tmpl w:val="B150D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7"/>
  </w:num>
  <w:num w:numId="4">
    <w:abstractNumId w:val="12"/>
  </w:num>
  <w:num w:numId="5">
    <w:abstractNumId w:val="15"/>
  </w:num>
  <w:num w:numId="6">
    <w:abstractNumId w:val="15"/>
  </w:num>
  <w:num w:numId="7">
    <w:abstractNumId w:val="15"/>
  </w:num>
  <w:num w:numId="8">
    <w:abstractNumId w:val="15"/>
  </w:num>
  <w:num w:numId="9">
    <w:abstractNumId w:val="15"/>
  </w:num>
  <w:num w:numId="10">
    <w:abstractNumId w:val="16"/>
  </w:num>
  <w:num w:numId="11">
    <w:abstractNumId w:val="17"/>
  </w:num>
  <w:num w:numId="12">
    <w:abstractNumId w:val="10"/>
  </w:num>
  <w:num w:numId="13">
    <w:abstractNumId w:val="11"/>
  </w:num>
  <w:num w:numId="14">
    <w:abstractNumId w:val="13"/>
  </w:num>
  <w:num w:numId="15">
    <w:abstractNumId w:val="15"/>
  </w:num>
  <w:num w:numId="16">
    <w:abstractNumId w:val="14"/>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5A67"/>
    <w:rsid w:val="000055ED"/>
    <w:rsid w:val="00037562"/>
    <w:rsid w:val="00041245"/>
    <w:rsid w:val="000417AC"/>
    <w:rsid w:val="00054680"/>
    <w:rsid w:val="00070AD8"/>
    <w:rsid w:val="000A270E"/>
    <w:rsid w:val="000A6918"/>
    <w:rsid w:val="000F19CF"/>
    <w:rsid w:val="0012500C"/>
    <w:rsid w:val="0017392B"/>
    <w:rsid w:val="001F25A8"/>
    <w:rsid w:val="00213BD5"/>
    <w:rsid w:val="002217B6"/>
    <w:rsid w:val="002239F7"/>
    <w:rsid w:val="00234F14"/>
    <w:rsid w:val="002919DC"/>
    <w:rsid w:val="002B5E29"/>
    <w:rsid w:val="002C12D4"/>
    <w:rsid w:val="002C703C"/>
    <w:rsid w:val="002D1C76"/>
    <w:rsid w:val="002E3197"/>
    <w:rsid w:val="00383D1D"/>
    <w:rsid w:val="003A5CC0"/>
    <w:rsid w:val="003C40B6"/>
    <w:rsid w:val="003C533D"/>
    <w:rsid w:val="003D2EC9"/>
    <w:rsid w:val="0040228F"/>
    <w:rsid w:val="004200BF"/>
    <w:rsid w:val="004342A8"/>
    <w:rsid w:val="00480D98"/>
    <w:rsid w:val="004A02FB"/>
    <w:rsid w:val="004B6DF8"/>
    <w:rsid w:val="004D32A8"/>
    <w:rsid w:val="004E0757"/>
    <w:rsid w:val="004F3FF2"/>
    <w:rsid w:val="00515815"/>
    <w:rsid w:val="00535641"/>
    <w:rsid w:val="00541211"/>
    <w:rsid w:val="0055060B"/>
    <w:rsid w:val="005530CE"/>
    <w:rsid w:val="005B2A2B"/>
    <w:rsid w:val="005B4C8A"/>
    <w:rsid w:val="005F6E53"/>
    <w:rsid w:val="00606C90"/>
    <w:rsid w:val="00653C97"/>
    <w:rsid w:val="00656102"/>
    <w:rsid w:val="00657EB6"/>
    <w:rsid w:val="0069275D"/>
    <w:rsid w:val="006A4A55"/>
    <w:rsid w:val="006B3989"/>
    <w:rsid w:val="006C3095"/>
    <w:rsid w:val="006C4E40"/>
    <w:rsid w:val="006D0DD0"/>
    <w:rsid w:val="006F1E03"/>
    <w:rsid w:val="006F6CFA"/>
    <w:rsid w:val="006F7788"/>
    <w:rsid w:val="00722EAC"/>
    <w:rsid w:val="007402C8"/>
    <w:rsid w:val="00751D8E"/>
    <w:rsid w:val="007768AE"/>
    <w:rsid w:val="00783DAB"/>
    <w:rsid w:val="007A5A67"/>
    <w:rsid w:val="007B27D3"/>
    <w:rsid w:val="007E02DA"/>
    <w:rsid w:val="00802D99"/>
    <w:rsid w:val="00806808"/>
    <w:rsid w:val="0083239F"/>
    <w:rsid w:val="00832D6E"/>
    <w:rsid w:val="00843A17"/>
    <w:rsid w:val="00870398"/>
    <w:rsid w:val="00877714"/>
    <w:rsid w:val="00884A43"/>
    <w:rsid w:val="00894538"/>
    <w:rsid w:val="008C0CCA"/>
    <w:rsid w:val="008C1E30"/>
    <w:rsid w:val="008F7578"/>
    <w:rsid w:val="009133FD"/>
    <w:rsid w:val="0092242A"/>
    <w:rsid w:val="0095141B"/>
    <w:rsid w:val="00982070"/>
    <w:rsid w:val="009A1FE9"/>
    <w:rsid w:val="009A29F5"/>
    <w:rsid w:val="009B516C"/>
    <w:rsid w:val="009D05A2"/>
    <w:rsid w:val="009D37B9"/>
    <w:rsid w:val="009D393F"/>
    <w:rsid w:val="009D4424"/>
    <w:rsid w:val="009D6391"/>
    <w:rsid w:val="00A15124"/>
    <w:rsid w:val="00A31774"/>
    <w:rsid w:val="00A5680E"/>
    <w:rsid w:val="00A93AD3"/>
    <w:rsid w:val="00AB6E7C"/>
    <w:rsid w:val="00AE25EC"/>
    <w:rsid w:val="00B10B4B"/>
    <w:rsid w:val="00B13842"/>
    <w:rsid w:val="00B15673"/>
    <w:rsid w:val="00B45A81"/>
    <w:rsid w:val="00B60D02"/>
    <w:rsid w:val="00BA4B3C"/>
    <w:rsid w:val="00BB2304"/>
    <w:rsid w:val="00BB469E"/>
    <w:rsid w:val="00BC4B75"/>
    <w:rsid w:val="00BF1073"/>
    <w:rsid w:val="00C06E5A"/>
    <w:rsid w:val="00C2447A"/>
    <w:rsid w:val="00C268C7"/>
    <w:rsid w:val="00C44901"/>
    <w:rsid w:val="00C47B5B"/>
    <w:rsid w:val="00CA4719"/>
    <w:rsid w:val="00CC222F"/>
    <w:rsid w:val="00CC5059"/>
    <w:rsid w:val="00CD22C0"/>
    <w:rsid w:val="00CF03E2"/>
    <w:rsid w:val="00D025AE"/>
    <w:rsid w:val="00D07DC4"/>
    <w:rsid w:val="00D33F49"/>
    <w:rsid w:val="00D344DA"/>
    <w:rsid w:val="00D87320"/>
    <w:rsid w:val="00DA05FA"/>
    <w:rsid w:val="00DC2162"/>
    <w:rsid w:val="00DD1003"/>
    <w:rsid w:val="00E03B14"/>
    <w:rsid w:val="00E32587"/>
    <w:rsid w:val="00E52A99"/>
    <w:rsid w:val="00E67587"/>
    <w:rsid w:val="00E84649"/>
    <w:rsid w:val="00E96F7A"/>
    <w:rsid w:val="00EC18AA"/>
    <w:rsid w:val="00EE539B"/>
    <w:rsid w:val="00F04081"/>
    <w:rsid w:val="00F53D44"/>
    <w:rsid w:val="00F54D27"/>
    <w:rsid w:val="00F64AB0"/>
    <w:rsid w:val="00F76168"/>
    <w:rsid w:val="00F91FD2"/>
    <w:rsid w:val="00F92E9B"/>
    <w:rsid w:val="00FA0230"/>
    <w:rsid w:val="00FA2428"/>
    <w:rsid w:val="00FC63C0"/>
    <w:rsid w:val="00FE21B8"/>
    <w:rsid w:val="00FE2D49"/>
    <w:rsid w:val="00FF081F"/>
    <w:rsid w:val="00FF7E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714"/>
    <w:pPr>
      <w:spacing w:after="120" w:line="240" w:lineRule="exact"/>
      <w:ind w:left="720"/>
    </w:pPr>
    <w:rPr>
      <w:rFonts w:ascii="BerkeleyOldITC" w:eastAsia="Times New Roman" w:hAnsi="BerkeleyOldITC"/>
      <w:sz w:val="20"/>
      <w:szCs w:val="24"/>
    </w:rPr>
  </w:style>
  <w:style w:type="paragraph" w:styleId="Heading1">
    <w:name w:val="heading 1"/>
    <w:basedOn w:val="Normal"/>
    <w:next w:val="Normal"/>
    <w:link w:val="Heading1Char"/>
    <w:uiPriority w:val="99"/>
    <w:qFormat/>
    <w:rsid w:val="00877714"/>
    <w:pPr>
      <w:keepNext/>
      <w:keepLines/>
      <w:spacing w:before="480" w:after="0"/>
      <w:outlineLvl w:val="0"/>
    </w:pPr>
    <w:rPr>
      <w:rFonts w:ascii="Cambria" w:eastAsia="PMingLiU" w:hAnsi="Cambria"/>
      <w:b/>
      <w:bCs/>
      <w:color w:val="365F91"/>
      <w:sz w:val="28"/>
      <w:szCs w:val="28"/>
    </w:rPr>
  </w:style>
  <w:style w:type="paragraph" w:styleId="Heading2">
    <w:name w:val="heading 2"/>
    <w:basedOn w:val="Heading1"/>
    <w:next w:val="Normal"/>
    <w:link w:val="Heading2Char"/>
    <w:uiPriority w:val="99"/>
    <w:qFormat/>
    <w:rsid w:val="00C06E5A"/>
    <w:pPr>
      <w:keepLines w:val="0"/>
      <w:spacing w:before="240" w:after="120" w:line="400" w:lineRule="exact"/>
      <w:ind w:left="0"/>
      <w:outlineLvl w:val="1"/>
    </w:pPr>
    <w:rPr>
      <w:rFonts w:ascii="Segoe Semibold" w:eastAsia="Calibri" w:hAnsi="Segoe Semibold"/>
      <w:b w:val="0"/>
      <w:bCs w:val="0"/>
      <w:color w:val="auto"/>
      <w:sz w:val="32"/>
      <w:szCs w:val="32"/>
    </w:rPr>
  </w:style>
  <w:style w:type="paragraph" w:styleId="Heading3">
    <w:name w:val="heading 3"/>
    <w:basedOn w:val="Normal"/>
    <w:next w:val="Normal"/>
    <w:link w:val="Heading3Char"/>
    <w:uiPriority w:val="99"/>
    <w:qFormat/>
    <w:rsid w:val="00877714"/>
    <w:pPr>
      <w:keepNext/>
      <w:spacing w:before="240" w:after="60" w:line="280" w:lineRule="exact"/>
      <w:outlineLvl w:val="2"/>
    </w:pPr>
    <w:rPr>
      <w:rFonts w:ascii="Segoe Semibold" w:eastAsia="Calibri" w:hAnsi="Segoe Semibold"/>
      <w:bCs/>
      <w:sz w:val="26"/>
      <w:szCs w:val="26"/>
    </w:rPr>
  </w:style>
  <w:style w:type="paragraph" w:styleId="Heading6">
    <w:name w:val="heading 6"/>
    <w:basedOn w:val="Normal"/>
    <w:next w:val="Normal"/>
    <w:link w:val="Heading6Char"/>
    <w:uiPriority w:val="99"/>
    <w:qFormat/>
    <w:rsid w:val="002217B6"/>
    <w:pPr>
      <w:spacing w:before="240" w:after="60" w:line="276" w:lineRule="auto"/>
      <w:ind w:left="0"/>
      <w:outlineLvl w:val="5"/>
    </w:pPr>
    <w:rPr>
      <w:rFonts w:ascii="Times New Roman" w:eastAsia="Calibri" w:hAnsi="Times New Roman"/>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7714"/>
    <w:rPr>
      <w:rFonts w:ascii="Cambria" w:eastAsia="PMingLiU" w:hAnsi="Cambria" w:cs="Times New Roman"/>
      <w:b/>
      <w:color w:val="365F91"/>
      <w:sz w:val="28"/>
    </w:rPr>
  </w:style>
  <w:style w:type="character" w:customStyle="1" w:styleId="Heading2Char">
    <w:name w:val="Heading 2 Char"/>
    <w:basedOn w:val="DefaultParagraphFont"/>
    <w:link w:val="Heading2"/>
    <w:uiPriority w:val="99"/>
    <w:locked/>
    <w:rsid w:val="00C06E5A"/>
    <w:rPr>
      <w:rFonts w:ascii="Segoe Semibold" w:hAnsi="Segoe Semibold" w:cs="Times New Roman"/>
      <w:sz w:val="32"/>
      <w:lang w:val="en-US" w:eastAsia="en-US"/>
    </w:rPr>
  </w:style>
  <w:style w:type="character" w:customStyle="1" w:styleId="Heading3Char">
    <w:name w:val="Heading 3 Char"/>
    <w:basedOn w:val="DefaultParagraphFont"/>
    <w:link w:val="Heading3"/>
    <w:uiPriority w:val="99"/>
    <w:locked/>
    <w:rsid w:val="00877714"/>
    <w:rPr>
      <w:rFonts w:ascii="Segoe Semibold" w:hAnsi="Segoe Semibold" w:cs="Times New Roman"/>
      <w:sz w:val="26"/>
    </w:rPr>
  </w:style>
  <w:style w:type="character" w:customStyle="1" w:styleId="Heading6Char">
    <w:name w:val="Heading 6 Char"/>
    <w:basedOn w:val="DefaultParagraphFont"/>
    <w:link w:val="Heading6"/>
    <w:uiPriority w:val="99"/>
    <w:locked/>
    <w:rsid w:val="002217B6"/>
    <w:rPr>
      <w:rFonts w:ascii="Times New Roman" w:hAnsi="Times New Roman" w:cs="Times New Roman"/>
      <w:b/>
      <w:sz w:val="22"/>
    </w:rPr>
  </w:style>
  <w:style w:type="character" w:styleId="Emphasis">
    <w:name w:val="Emphasis"/>
    <w:basedOn w:val="DefaultParagraphFont"/>
    <w:uiPriority w:val="99"/>
    <w:qFormat/>
    <w:rsid w:val="00877714"/>
    <w:rPr>
      <w:rFonts w:cs="Times New Roman"/>
      <w:i/>
    </w:rPr>
  </w:style>
  <w:style w:type="table" w:styleId="TableGrid">
    <w:name w:val="Table Grid"/>
    <w:basedOn w:val="TableNormal"/>
    <w:uiPriority w:val="99"/>
    <w:rsid w:val="00877714"/>
    <w:rPr>
      <w:rFonts w:ascii="Times New Roman" w:eastAsia="Times New Roman" w:hAnsi="Times New Roman"/>
      <w:sz w:val="20"/>
      <w:szCs w:val="20"/>
    </w:rPr>
    <w:tblPr>
      <w:tblInd w:w="84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60" w:type="dxa"/>
        <w:left w:w="60" w:type="dxa"/>
        <w:bottom w:w="30" w:type="dxa"/>
        <w:right w:w="60" w:type="dxa"/>
      </w:tblCellMar>
    </w:tblPr>
    <w:tblStylePr w:type="firstRow">
      <w:pPr>
        <w:jc w:val="left"/>
      </w:pPr>
      <w:rPr>
        <w:rFonts w:cs="Times New Roman"/>
      </w:rPr>
      <w:tblPr/>
      <w:trPr>
        <w:tblHeader/>
      </w:tr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l2br w:val="nil"/>
          <w:tr2bl w:val="nil"/>
        </w:tcBorders>
        <w:shd w:val="clear" w:color="auto" w:fill="E6E6E6"/>
      </w:tcPr>
    </w:tblStylePr>
  </w:style>
  <w:style w:type="paragraph" w:customStyle="1" w:styleId="Readeraid">
    <w:name w:val="Readeraid"/>
    <w:basedOn w:val="Note"/>
    <w:uiPriority w:val="99"/>
    <w:rsid w:val="00877714"/>
    <w:pPr>
      <w:pBdr>
        <w:top w:val="single" w:sz="8" w:space="4" w:color="C0C0C0"/>
        <w:left w:val="single" w:sz="8" w:space="6" w:color="C0C0C0"/>
        <w:bottom w:val="single" w:sz="8" w:space="6" w:color="C0C0C0"/>
        <w:right w:val="single" w:sz="8" w:space="6" w:color="C0C0C0"/>
      </w:pBdr>
      <w:tabs>
        <w:tab w:val="clear" w:pos="720"/>
      </w:tabs>
      <w:ind w:left="900" w:right="180" w:firstLine="0"/>
    </w:pPr>
  </w:style>
  <w:style w:type="paragraph" w:customStyle="1" w:styleId="Note">
    <w:name w:val="Note"/>
    <w:basedOn w:val="Normal"/>
    <w:uiPriority w:val="99"/>
    <w:rsid w:val="00877714"/>
    <w:pPr>
      <w:tabs>
        <w:tab w:val="num" w:pos="720"/>
      </w:tabs>
      <w:spacing w:before="360" w:after="360"/>
      <w:ind w:hanging="540"/>
    </w:pPr>
    <w:rPr>
      <w:rFonts w:ascii="Segoe" w:hAnsi="Segoe"/>
      <w:kern w:val="24"/>
      <w:sz w:val="18"/>
      <w:szCs w:val="21"/>
    </w:rPr>
  </w:style>
  <w:style w:type="paragraph" w:styleId="Header">
    <w:name w:val="header"/>
    <w:aliases w:val="Running Header verso"/>
    <w:basedOn w:val="Normal"/>
    <w:link w:val="HeaderChar"/>
    <w:uiPriority w:val="99"/>
    <w:rsid w:val="00877714"/>
    <w:pPr>
      <w:pBdr>
        <w:bottom w:val="single" w:sz="4" w:space="1" w:color="auto"/>
      </w:pBdr>
      <w:tabs>
        <w:tab w:val="left" w:pos="720"/>
        <w:tab w:val="right" w:pos="8640"/>
      </w:tabs>
      <w:spacing w:line="200" w:lineRule="exact"/>
      <w:ind w:left="0"/>
    </w:pPr>
    <w:rPr>
      <w:rFonts w:ascii="Segoe Condensed" w:eastAsia="Calibri" w:hAnsi="Segoe Condensed"/>
      <w:sz w:val="24"/>
    </w:rPr>
  </w:style>
  <w:style w:type="character" w:customStyle="1" w:styleId="HeaderChar">
    <w:name w:val="Header Char"/>
    <w:aliases w:val="Running Header verso Char"/>
    <w:basedOn w:val="DefaultParagraphFont"/>
    <w:link w:val="Header"/>
    <w:uiPriority w:val="99"/>
    <w:locked/>
    <w:rsid w:val="00877714"/>
    <w:rPr>
      <w:rFonts w:ascii="Segoe Condensed" w:hAnsi="Segoe Condensed" w:cs="Times New Roman"/>
      <w:sz w:val="24"/>
    </w:rPr>
  </w:style>
  <w:style w:type="paragraph" w:customStyle="1" w:styleId="Lb1">
    <w:name w:val="Lb1"/>
    <w:basedOn w:val="Normal"/>
    <w:uiPriority w:val="99"/>
    <w:rsid w:val="00D87320"/>
    <w:pPr>
      <w:numPr>
        <w:numId w:val="1"/>
      </w:numPr>
      <w:autoSpaceDE w:val="0"/>
      <w:autoSpaceDN w:val="0"/>
      <w:adjustRightInd w:val="0"/>
    </w:pPr>
    <w:rPr>
      <w:szCs w:val="20"/>
    </w:rPr>
  </w:style>
  <w:style w:type="character" w:customStyle="1" w:styleId="NotePrefix">
    <w:name w:val="Note Prefix"/>
    <w:uiPriority w:val="99"/>
    <w:rsid w:val="00877714"/>
    <w:rPr>
      <w:b/>
    </w:rPr>
  </w:style>
  <w:style w:type="paragraph" w:customStyle="1" w:styleId="TableBody">
    <w:name w:val="Table Body"/>
    <w:basedOn w:val="Normal"/>
    <w:link w:val="TableBodyChar"/>
    <w:uiPriority w:val="99"/>
    <w:rsid w:val="00877714"/>
    <w:pPr>
      <w:spacing w:before="40" w:after="60" w:line="220" w:lineRule="exact"/>
      <w:ind w:left="58"/>
    </w:pPr>
    <w:rPr>
      <w:rFonts w:ascii="Segoe" w:eastAsia="MS Mincho" w:hAnsi="Segoe"/>
      <w:sz w:val="18"/>
      <w:szCs w:val="20"/>
      <w:lang w:eastAsia="ja-JP"/>
    </w:rPr>
  </w:style>
  <w:style w:type="character" w:customStyle="1" w:styleId="TableBodyChar">
    <w:name w:val="Table Body Char"/>
    <w:link w:val="TableBody"/>
    <w:uiPriority w:val="99"/>
    <w:locked/>
    <w:rsid w:val="00877714"/>
    <w:rPr>
      <w:rFonts w:ascii="Segoe" w:eastAsia="MS Mincho" w:hAnsi="Segoe"/>
      <w:sz w:val="18"/>
      <w:lang w:eastAsia="ja-JP"/>
    </w:rPr>
  </w:style>
  <w:style w:type="paragraph" w:customStyle="1" w:styleId="TableHead">
    <w:name w:val="Table Head"/>
    <w:basedOn w:val="Normal"/>
    <w:uiPriority w:val="99"/>
    <w:rsid w:val="00877714"/>
    <w:pPr>
      <w:spacing w:after="0" w:line="220" w:lineRule="exact"/>
      <w:ind w:left="0"/>
    </w:pPr>
    <w:rPr>
      <w:rFonts w:ascii="Segoe Semibold" w:hAnsi="Segoe Semibold"/>
      <w:sz w:val="18"/>
      <w:szCs w:val="20"/>
    </w:rPr>
  </w:style>
  <w:style w:type="character" w:styleId="Strong">
    <w:name w:val="Strong"/>
    <w:basedOn w:val="DefaultParagraphFont"/>
    <w:uiPriority w:val="99"/>
    <w:qFormat/>
    <w:rsid w:val="00877714"/>
    <w:rPr>
      <w:rFonts w:cs="Times New Roman"/>
      <w:b/>
    </w:rPr>
  </w:style>
  <w:style w:type="paragraph" w:customStyle="1" w:styleId="Le">
    <w:name w:val="Le"/>
    <w:next w:val="Normal"/>
    <w:uiPriority w:val="99"/>
    <w:rsid w:val="00877714"/>
    <w:pPr>
      <w:spacing w:line="160" w:lineRule="exact"/>
      <w:jc w:val="right"/>
    </w:pPr>
    <w:rPr>
      <w:rFonts w:ascii="Times New Roman" w:eastAsia="Times New Roman" w:hAnsi="Times New Roman"/>
      <w:sz w:val="16"/>
      <w:szCs w:val="20"/>
    </w:rPr>
  </w:style>
  <w:style w:type="character" w:customStyle="1" w:styleId="Placeholder">
    <w:name w:val="Placeholder"/>
    <w:uiPriority w:val="99"/>
    <w:rsid w:val="00877714"/>
    <w:rPr>
      <w:color w:val="0000FF"/>
    </w:rPr>
  </w:style>
  <w:style w:type="paragraph" w:customStyle="1" w:styleId="RunningHeaderrecto">
    <w:name w:val="Running Header recto"/>
    <w:basedOn w:val="Header"/>
    <w:uiPriority w:val="99"/>
    <w:rsid w:val="00877714"/>
    <w:pPr>
      <w:tabs>
        <w:tab w:val="clear" w:pos="720"/>
        <w:tab w:val="right" w:pos="7020"/>
        <w:tab w:val="right" w:pos="7740"/>
      </w:tabs>
    </w:pPr>
  </w:style>
  <w:style w:type="character" w:customStyle="1" w:styleId="Folio">
    <w:name w:val="Folio"/>
    <w:uiPriority w:val="99"/>
    <w:rsid w:val="00877714"/>
    <w:rPr>
      <w:rFonts w:ascii="Segoe Semibold" w:hAnsi="Segoe Semibold"/>
      <w:sz w:val="20"/>
    </w:rPr>
  </w:style>
  <w:style w:type="paragraph" w:customStyle="1" w:styleId="HiddenParagraph">
    <w:name w:val="Hidden Paragraph"/>
    <w:basedOn w:val="Normal"/>
    <w:next w:val="Normal"/>
    <w:uiPriority w:val="99"/>
    <w:rsid w:val="00877714"/>
    <w:rPr>
      <w:vanish/>
      <w:color w:val="FF0000"/>
    </w:rPr>
  </w:style>
  <w:style w:type="character" w:customStyle="1" w:styleId="Hidden">
    <w:name w:val="Hidden"/>
    <w:uiPriority w:val="99"/>
    <w:rsid w:val="00877714"/>
    <w:rPr>
      <w:vanish/>
      <w:color w:val="FF0000"/>
    </w:rPr>
  </w:style>
  <w:style w:type="paragraph" w:styleId="Footer">
    <w:name w:val="footer"/>
    <w:basedOn w:val="Normal"/>
    <w:link w:val="FooterChar"/>
    <w:uiPriority w:val="99"/>
    <w:semiHidden/>
    <w:rsid w:val="00070AD8"/>
    <w:pPr>
      <w:tabs>
        <w:tab w:val="center" w:pos="4680"/>
        <w:tab w:val="right" w:pos="9360"/>
      </w:tabs>
      <w:spacing w:after="0" w:line="240" w:lineRule="auto"/>
    </w:pPr>
    <w:rPr>
      <w:rFonts w:eastAsia="Calibri"/>
      <w:sz w:val="24"/>
    </w:rPr>
  </w:style>
  <w:style w:type="character" w:customStyle="1" w:styleId="FooterChar">
    <w:name w:val="Footer Char"/>
    <w:basedOn w:val="DefaultParagraphFont"/>
    <w:link w:val="Footer"/>
    <w:uiPriority w:val="99"/>
    <w:semiHidden/>
    <w:locked/>
    <w:rsid w:val="00070AD8"/>
    <w:rPr>
      <w:rFonts w:ascii="BerkeleyOldITC" w:hAnsi="BerkeleyOldITC" w:cs="Times New Roman"/>
      <w:sz w:val="24"/>
    </w:rPr>
  </w:style>
  <w:style w:type="paragraph" w:customStyle="1" w:styleId="ModuleNumber">
    <w:name w:val="Module Number"/>
    <w:basedOn w:val="Normal"/>
    <w:uiPriority w:val="99"/>
    <w:rsid w:val="00D87320"/>
    <w:pPr>
      <w:numPr>
        <w:numId w:val="4"/>
      </w:numPr>
      <w:spacing w:before="1760" w:line="440" w:lineRule="exact"/>
      <w:ind w:left="0"/>
    </w:pPr>
    <w:rPr>
      <w:rFonts w:ascii="Segoe Light" w:hAnsi="Segoe Light"/>
      <w:sz w:val="52"/>
      <w:szCs w:val="44"/>
    </w:rPr>
  </w:style>
  <w:style w:type="paragraph" w:customStyle="1" w:styleId="Lb2">
    <w:name w:val="Lb2"/>
    <w:basedOn w:val="Lb1"/>
    <w:uiPriority w:val="99"/>
    <w:rsid w:val="00D87320"/>
    <w:pPr>
      <w:tabs>
        <w:tab w:val="left" w:pos="1440"/>
      </w:tabs>
      <w:ind w:left="1440"/>
    </w:pPr>
  </w:style>
  <w:style w:type="paragraph" w:customStyle="1" w:styleId="Lb3">
    <w:name w:val="Lb3"/>
    <w:basedOn w:val="Lb2"/>
    <w:uiPriority w:val="99"/>
    <w:rsid w:val="00D87320"/>
    <w:pPr>
      <w:tabs>
        <w:tab w:val="clear" w:pos="1440"/>
        <w:tab w:val="left" w:pos="1800"/>
      </w:tabs>
      <w:ind w:left="1800"/>
    </w:pPr>
  </w:style>
  <w:style w:type="paragraph" w:styleId="BalloonText">
    <w:name w:val="Balloon Text"/>
    <w:basedOn w:val="Normal"/>
    <w:link w:val="BalloonTextChar"/>
    <w:uiPriority w:val="99"/>
    <w:semiHidden/>
    <w:rsid w:val="002C703C"/>
    <w:pPr>
      <w:spacing w:after="0" w:line="240" w:lineRule="auto"/>
    </w:pPr>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2C703C"/>
    <w:rPr>
      <w:rFonts w:ascii="Tahoma" w:hAnsi="Tahoma" w:cs="Times New Roman"/>
      <w:sz w:val="16"/>
    </w:rPr>
  </w:style>
  <w:style w:type="paragraph" w:styleId="ListParagraph">
    <w:name w:val="List Paragraph"/>
    <w:basedOn w:val="Normal"/>
    <w:link w:val="ListParagraphChar"/>
    <w:uiPriority w:val="99"/>
    <w:qFormat/>
    <w:rsid w:val="00383D1D"/>
    <w:pPr>
      <w:spacing w:after="200" w:line="276" w:lineRule="auto"/>
      <w:contextualSpacing/>
    </w:pPr>
    <w:rPr>
      <w:rFonts w:ascii="Calibri" w:eastAsia="Calibri" w:hAnsi="Calibri"/>
      <w:sz w:val="22"/>
      <w:szCs w:val="20"/>
    </w:rPr>
  </w:style>
  <w:style w:type="character" w:customStyle="1" w:styleId="ListParagraphChar">
    <w:name w:val="List Paragraph Char"/>
    <w:link w:val="ListParagraph"/>
    <w:uiPriority w:val="99"/>
    <w:locked/>
    <w:rsid w:val="0092242A"/>
    <w:rPr>
      <w:rFonts w:ascii="Calibri" w:hAnsi="Calibri"/>
      <w:sz w:val="22"/>
    </w:rPr>
  </w:style>
  <w:style w:type="character" w:styleId="CommentReference">
    <w:name w:val="annotation reference"/>
    <w:basedOn w:val="DefaultParagraphFont"/>
    <w:uiPriority w:val="99"/>
    <w:semiHidden/>
    <w:rsid w:val="005B2A2B"/>
    <w:rPr>
      <w:rFonts w:cs="Times New Roman"/>
      <w:sz w:val="16"/>
    </w:rPr>
  </w:style>
  <w:style w:type="paragraph" w:styleId="CommentText">
    <w:name w:val="annotation text"/>
    <w:basedOn w:val="Normal"/>
    <w:link w:val="CommentTextChar"/>
    <w:uiPriority w:val="99"/>
    <w:semiHidden/>
    <w:rsid w:val="005B2A2B"/>
    <w:pPr>
      <w:spacing w:line="240" w:lineRule="auto"/>
    </w:pPr>
    <w:rPr>
      <w:rFonts w:eastAsia="Calibri"/>
      <w:szCs w:val="20"/>
    </w:rPr>
  </w:style>
  <w:style w:type="character" w:customStyle="1" w:styleId="CommentTextChar">
    <w:name w:val="Comment Text Char"/>
    <w:basedOn w:val="DefaultParagraphFont"/>
    <w:link w:val="CommentText"/>
    <w:uiPriority w:val="99"/>
    <w:semiHidden/>
    <w:locked/>
    <w:rsid w:val="005B2A2B"/>
    <w:rPr>
      <w:rFonts w:ascii="BerkeleyOldITC" w:hAnsi="BerkeleyOldITC" w:cs="Times New Roman"/>
    </w:rPr>
  </w:style>
  <w:style w:type="paragraph" w:styleId="CommentSubject">
    <w:name w:val="annotation subject"/>
    <w:basedOn w:val="CommentText"/>
    <w:next w:val="CommentText"/>
    <w:link w:val="CommentSubjectChar"/>
    <w:uiPriority w:val="99"/>
    <w:semiHidden/>
    <w:rsid w:val="005B2A2B"/>
    <w:rPr>
      <w:b/>
      <w:bCs/>
    </w:rPr>
  </w:style>
  <w:style w:type="character" w:customStyle="1" w:styleId="CommentSubjectChar">
    <w:name w:val="Comment Subject Char"/>
    <w:basedOn w:val="CommentTextChar"/>
    <w:link w:val="CommentSubject"/>
    <w:uiPriority w:val="99"/>
    <w:semiHidden/>
    <w:locked/>
    <w:rsid w:val="005B2A2B"/>
    <w:rPr>
      <w:b/>
    </w:rPr>
  </w:style>
  <w:style w:type="paragraph" w:customStyle="1" w:styleId="AnswerSubHead">
    <w:name w:val="Answer SubHead"/>
    <w:basedOn w:val="Normal"/>
    <w:uiPriority w:val="99"/>
    <w:rsid w:val="00234F14"/>
    <w:pPr>
      <w:spacing w:after="160"/>
      <w:ind w:left="0"/>
    </w:pPr>
    <w:rPr>
      <w:rFonts w:ascii="Times New Roman" w:hAnsi="Times New Roman"/>
      <w:b/>
      <w:bCs/>
      <w:smallCaps/>
      <w:color w:val="000000"/>
      <w:spacing w:val="36"/>
      <w:sz w:val="16"/>
      <w:szCs w:val="16"/>
    </w:rPr>
  </w:style>
  <w:style w:type="character" w:styleId="PageNumber">
    <w:name w:val="page number"/>
    <w:basedOn w:val="DefaultParagraphFont"/>
    <w:uiPriority w:val="99"/>
    <w:rsid w:val="00234F14"/>
    <w:rPr>
      <w:rFonts w:cs="Times New Roman"/>
    </w:rPr>
  </w:style>
  <w:style w:type="paragraph" w:styleId="Revision">
    <w:name w:val="Revision"/>
    <w:hidden/>
    <w:uiPriority w:val="99"/>
    <w:semiHidden/>
    <w:rsid w:val="004F3FF2"/>
    <w:rPr>
      <w:rFonts w:ascii="BerkeleyOldITC" w:eastAsia="Times New Roman" w:hAnsi="BerkeleyOldITC"/>
      <w:sz w:val="20"/>
      <w:szCs w:val="24"/>
    </w:rPr>
  </w:style>
</w:styles>
</file>

<file path=word/webSettings.xml><?xml version="1.0" encoding="utf-8"?>
<w:webSettings xmlns:r="http://schemas.openxmlformats.org/officeDocument/2006/relationships" xmlns:w="http://schemas.openxmlformats.org/wordprocessingml/2006/main">
  <w:divs>
    <w:div w:id="1189585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paphil\Desktop\MTA%20certification%20HS%20project\NG_MOC_Core_templates\NG_MOC_Core_AT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NG_MOC_Core_ATC.dot</Template>
  <TotalTime>211</TotalTime>
  <Pages>4</Pages>
  <Words>1372</Words>
  <Characters>7827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v-paphil</dc:creator>
  <cp:keywords/>
  <dc:description/>
  <cp:lastModifiedBy>dkohnen</cp:lastModifiedBy>
  <cp:revision>17</cp:revision>
  <dcterms:created xsi:type="dcterms:W3CDTF">2010-07-29T02:00:00Z</dcterms:created>
  <dcterms:modified xsi:type="dcterms:W3CDTF">2010-08-25T21:11:00Z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DocumentEventProcessedId">
    <vt:lpwstr>c99c0e6d-b7d2-4da4-afec-802a2d730103</vt:lpwstr>
  </property>
  <property fmtid="{D5CDD505-2E9C-101B-9397-08002B2CF9AE}" pid="3" name="ContentTypeId">
    <vt:lpwstr>0x0097963FEC477747448BEF1FA559C707AA</vt:lpwstr>
  </property>
  <property fmtid="{D5CDD505-2E9C-101B-9397-08002B2CF9AE}" pid="4" name="_SourceUrl">
    <vt:lpwstr/>
  </property>
  <property fmtid="{D5CDD505-2E9C-101B-9397-08002B2CF9AE}" pid="5" name="AutoVersionDisabled">
    <vt:lpwstr>0</vt:lpwstr>
  </property>
  <property fmtid="{D5CDD505-2E9C-101B-9397-08002B2CF9AE}" pid="6" name="ItemType">
    <vt:lpwstr>1</vt:lpwstr>
  </property>
  <property fmtid="{D5CDD505-2E9C-101B-9397-08002B2CF9AE}" pid="7" name="Order">
    <vt:lpwstr/>
  </property>
  <property fmtid="{D5CDD505-2E9C-101B-9397-08002B2CF9AE}" pid="8" name="_SharedFileIndex">
    <vt:lpwstr/>
  </property>
  <property fmtid="{D5CDD505-2E9C-101B-9397-08002B2CF9AE}" pid="9" name="MetaInfo">
    <vt:lpwstr/>
  </property>
  <property fmtid="{D5CDD505-2E9C-101B-9397-08002B2CF9AE}" pid="10" name="Description">
    <vt:lpwstr/>
  </property>
</Properties>
</file>